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B933F" w14:textId="77777777" w:rsidR="00FF7E30" w:rsidRPr="00B5731E" w:rsidRDefault="00890AAF" w:rsidP="00293C1D">
      <w:pPr>
        <w:tabs>
          <w:tab w:val="left" w:pos="6315"/>
        </w:tabs>
        <w:spacing w:before="120" w:line="480" w:lineRule="auto"/>
        <w:jc w:val="both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tab/>
      </w:r>
      <w:r w:rsidRPr="00B5731E">
        <w:rPr>
          <w:rFonts w:ascii="Times New Roman" w:hAnsi="Times New Roman" w:cs="Times New Roman"/>
          <w:b/>
        </w:rPr>
        <w:tab/>
      </w:r>
      <w:r w:rsidRPr="00B5731E">
        <w:rPr>
          <w:rFonts w:ascii="Times New Roman" w:hAnsi="Times New Roman" w:cs="Times New Roman"/>
          <w:b/>
        </w:rPr>
        <w:tab/>
      </w:r>
      <w:r w:rsidRPr="00B5731E">
        <w:rPr>
          <w:rFonts w:ascii="Times New Roman" w:hAnsi="Times New Roman" w:cs="Times New Roman"/>
          <w:b/>
        </w:rPr>
        <w:tab/>
      </w:r>
    </w:p>
    <w:p w14:paraId="599CB15A" w14:textId="77777777" w:rsidR="00FF7E30" w:rsidRPr="00B5731E" w:rsidRDefault="00234B87" w:rsidP="00170D34">
      <w:pPr>
        <w:spacing w:before="120"/>
        <w:jc w:val="both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t xml:space="preserve"> </w:t>
      </w:r>
    </w:p>
    <w:p w14:paraId="6B4C9EE3" w14:textId="77777777" w:rsidR="008B38E7" w:rsidRPr="00B5731E" w:rsidRDefault="00FF7E30" w:rsidP="00170D34">
      <w:pPr>
        <w:spacing w:before="120"/>
        <w:jc w:val="center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t xml:space="preserve">PROCEDURY WYBORU I OCENY </w:t>
      </w:r>
    </w:p>
    <w:p w14:paraId="75785875" w14:textId="77777777" w:rsidR="00FF7E30" w:rsidRPr="00B5731E" w:rsidRDefault="008B38E7" w:rsidP="00170D34">
      <w:pPr>
        <w:spacing w:before="120"/>
        <w:jc w:val="center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t>GRANTOBIORCÓW</w:t>
      </w:r>
    </w:p>
    <w:p w14:paraId="24E67339" w14:textId="77777777" w:rsidR="00FF7E30" w:rsidRPr="00B5731E" w:rsidRDefault="00FF7E30" w:rsidP="008B38E7">
      <w:pPr>
        <w:spacing w:before="120"/>
        <w:jc w:val="center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t>W RAMACH</w:t>
      </w:r>
      <w:r w:rsidR="008B38E7" w:rsidRPr="00B5731E">
        <w:rPr>
          <w:rFonts w:ascii="Times New Roman" w:hAnsi="Times New Roman" w:cs="Times New Roman"/>
          <w:b/>
        </w:rPr>
        <w:t xml:space="preserve"> PROJEKTÓW GRANTOWYCH</w:t>
      </w:r>
    </w:p>
    <w:p w14:paraId="37DF08C8" w14:textId="77777777" w:rsidR="00FF7E30" w:rsidRPr="00B5731E" w:rsidRDefault="00FF7E30" w:rsidP="00170D34">
      <w:pPr>
        <w:spacing w:before="120"/>
        <w:jc w:val="center"/>
        <w:rPr>
          <w:rFonts w:ascii="Times New Roman" w:hAnsi="Times New Roman" w:cs="Times New Roman"/>
          <w:b/>
        </w:rPr>
      </w:pPr>
    </w:p>
    <w:p w14:paraId="0260A78B" w14:textId="77777777" w:rsidR="00FF7E30" w:rsidRPr="00B5731E" w:rsidRDefault="00FF7E30" w:rsidP="00170D34">
      <w:pPr>
        <w:spacing w:before="120"/>
        <w:jc w:val="center"/>
        <w:rPr>
          <w:rFonts w:ascii="Times New Roman" w:hAnsi="Times New Roman" w:cs="Times New Roman"/>
          <w:b/>
        </w:rPr>
      </w:pPr>
    </w:p>
    <w:p w14:paraId="51082C87" w14:textId="77777777" w:rsidR="001040EB" w:rsidRPr="00B5731E" w:rsidRDefault="001040EB" w:rsidP="00170D34">
      <w:pPr>
        <w:spacing w:before="120"/>
        <w:jc w:val="center"/>
        <w:rPr>
          <w:rFonts w:ascii="Times New Roman" w:hAnsi="Times New Roman" w:cs="Times New Roman"/>
          <w:b/>
          <w:caps/>
        </w:rPr>
      </w:pPr>
      <w:r w:rsidRPr="00B5731E">
        <w:rPr>
          <w:rFonts w:ascii="Times New Roman" w:hAnsi="Times New Roman" w:cs="Times New Roman"/>
          <w:b/>
          <w:caps/>
        </w:rPr>
        <w:t>Program Rozwoju Obsz</w:t>
      </w:r>
      <w:r w:rsidR="00304618" w:rsidRPr="00B5731E">
        <w:rPr>
          <w:rFonts w:ascii="Times New Roman" w:hAnsi="Times New Roman" w:cs="Times New Roman"/>
          <w:b/>
          <w:caps/>
        </w:rPr>
        <w:t>arów Wiejskich na lata 2014-2020</w:t>
      </w:r>
    </w:p>
    <w:p w14:paraId="41A11741" w14:textId="77777777" w:rsidR="00FF7E30" w:rsidRPr="00B5731E" w:rsidRDefault="00FF7E30" w:rsidP="00170D34">
      <w:pPr>
        <w:spacing w:before="120"/>
        <w:jc w:val="center"/>
        <w:rPr>
          <w:rFonts w:ascii="Times New Roman" w:hAnsi="Times New Roman" w:cs="Times New Roman"/>
          <w:b/>
          <w:caps/>
        </w:rPr>
      </w:pPr>
    </w:p>
    <w:p w14:paraId="5C05EBC8" w14:textId="77777777" w:rsidR="00FF7E30" w:rsidRPr="00B5731E" w:rsidRDefault="00FF7E30" w:rsidP="00170D34">
      <w:pPr>
        <w:spacing w:before="120"/>
        <w:jc w:val="center"/>
        <w:rPr>
          <w:rFonts w:ascii="Times New Roman" w:hAnsi="Times New Roman" w:cs="Times New Roman"/>
          <w:b/>
          <w:caps/>
        </w:rPr>
      </w:pPr>
    </w:p>
    <w:p w14:paraId="6A334952" w14:textId="77777777" w:rsidR="00D56F9D" w:rsidRPr="00B5731E" w:rsidRDefault="00FD36A4" w:rsidP="00170D34">
      <w:pPr>
        <w:spacing w:before="120"/>
        <w:jc w:val="center"/>
        <w:rPr>
          <w:rFonts w:ascii="Times New Roman" w:hAnsi="Times New Roman" w:cs="Times New Roman"/>
          <w:b/>
          <w:caps/>
        </w:rPr>
      </w:pPr>
      <w:r w:rsidRPr="00B5731E">
        <w:rPr>
          <w:rFonts w:ascii="Times New Roman" w:hAnsi="Times New Roman" w:cs="Times New Roman"/>
          <w:b/>
          <w:caps/>
        </w:rPr>
        <w:t xml:space="preserve">stowarzyszenie </w:t>
      </w:r>
      <w:r w:rsidR="00FF7E30" w:rsidRPr="00B5731E">
        <w:rPr>
          <w:rFonts w:ascii="Times New Roman" w:hAnsi="Times New Roman" w:cs="Times New Roman"/>
          <w:b/>
          <w:caps/>
        </w:rPr>
        <w:t>LOKALNA GRUPA</w:t>
      </w:r>
      <w:r w:rsidR="00D56F9D" w:rsidRPr="00B5731E">
        <w:rPr>
          <w:rFonts w:ascii="Times New Roman" w:hAnsi="Times New Roman" w:cs="Times New Roman"/>
          <w:b/>
          <w:caps/>
        </w:rPr>
        <w:t xml:space="preserve"> DZIAŁANIA</w:t>
      </w:r>
    </w:p>
    <w:p w14:paraId="4C90BDAF" w14:textId="77777777" w:rsidR="00D56F9D" w:rsidRPr="00B5731E" w:rsidRDefault="00FD36A4" w:rsidP="00170D34">
      <w:pPr>
        <w:spacing w:before="120"/>
        <w:jc w:val="center"/>
        <w:rPr>
          <w:rFonts w:ascii="Times New Roman" w:hAnsi="Times New Roman" w:cs="Times New Roman"/>
          <w:b/>
          <w:caps/>
        </w:rPr>
      </w:pPr>
      <w:r w:rsidRPr="00B5731E">
        <w:rPr>
          <w:rFonts w:ascii="Times New Roman" w:hAnsi="Times New Roman" w:cs="Times New Roman"/>
          <w:b/>
          <w:caps/>
        </w:rPr>
        <w:t>„bud-uj razem”</w:t>
      </w:r>
    </w:p>
    <w:p w14:paraId="67C9B5D1" w14:textId="77777777" w:rsidR="001040EB" w:rsidRPr="00B5731E" w:rsidRDefault="001040EB" w:rsidP="00170D34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40510B90" w14:textId="77777777" w:rsidR="001040EB" w:rsidRPr="00B5731E" w:rsidRDefault="001040EB" w:rsidP="00170D34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003557BA" w14:textId="77777777" w:rsidR="001040EB" w:rsidRPr="00B5731E" w:rsidRDefault="001040EB" w:rsidP="00170D34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197327D4" w14:textId="77777777" w:rsidR="001040EB" w:rsidRPr="00B5731E" w:rsidRDefault="001040EB" w:rsidP="00170D34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71CBBEC4" w14:textId="77777777" w:rsidR="001040EB" w:rsidRPr="00B5731E" w:rsidRDefault="008B38E7" w:rsidP="00170D34">
      <w:pPr>
        <w:jc w:val="center"/>
        <w:rPr>
          <w:rFonts w:ascii="Times New Roman" w:hAnsi="Times New Roman" w:cs="Times New Roman"/>
          <w:b/>
          <w:bCs/>
          <w:caps/>
        </w:rPr>
      </w:pPr>
      <w:r w:rsidRPr="00B5731E">
        <w:rPr>
          <w:rFonts w:ascii="Times New Roman" w:hAnsi="Times New Roman" w:cs="Times New Roman"/>
          <w:b/>
          <w:bCs/>
          <w:caps/>
        </w:rPr>
        <w:t>Obsługa DZIAŁANIA: PROJEKTY GRANTOWE</w:t>
      </w:r>
    </w:p>
    <w:p w14:paraId="306249BD" w14:textId="77777777" w:rsidR="008B38E7" w:rsidRPr="00B5731E" w:rsidRDefault="008B38E7" w:rsidP="00170D34">
      <w:pPr>
        <w:jc w:val="center"/>
        <w:rPr>
          <w:rFonts w:ascii="Times New Roman" w:hAnsi="Times New Roman" w:cs="Times New Roman"/>
          <w:b/>
          <w:bCs/>
          <w:caps/>
        </w:rPr>
      </w:pPr>
      <w:r w:rsidRPr="00B5731E">
        <w:rPr>
          <w:rFonts w:ascii="Times New Roman" w:hAnsi="Times New Roman" w:cs="Times New Roman"/>
          <w:b/>
          <w:bCs/>
          <w:caps/>
        </w:rPr>
        <w:t xml:space="preserve">- WSPARCIE NA WDRAŻANIE </w:t>
      </w:r>
      <w:r w:rsidR="00EE2556" w:rsidRPr="00B5731E">
        <w:rPr>
          <w:rFonts w:ascii="Times New Roman" w:hAnsi="Times New Roman" w:cs="Times New Roman"/>
          <w:b/>
          <w:bCs/>
          <w:caps/>
        </w:rPr>
        <w:t>OPERACJI W RAMACH STRATEGII ROZWOJU LOKALNEGO KIEROWANEGO przez SPOŁECZNOŚĆ</w:t>
      </w:r>
    </w:p>
    <w:p w14:paraId="45B3B04D" w14:textId="77777777" w:rsidR="00EE2556" w:rsidRDefault="00EE2556" w:rsidP="00170D34">
      <w:pPr>
        <w:jc w:val="center"/>
        <w:rPr>
          <w:rFonts w:ascii="Times New Roman" w:hAnsi="Times New Roman" w:cs="Times New Roman"/>
          <w:b/>
          <w:bCs/>
          <w:caps/>
        </w:rPr>
      </w:pPr>
      <w:r w:rsidRPr="00B5731E">
        <w:rPr>
          <w:rFonts w:ascii="Times New Roman" w:hAnsi="Times New Roman" w:cs="Times New Roman"/>
          <w:b/>
          <w:bCs/>
          <w:caps/>
        </w:rPr>
        <w:t>PROW NA LATA 2014-2020</w:t>
      </w:r>
    </w:p>
    <w:p w14:paraId="20041BBD" w14:textId="77777777" w:rsidR="005B1789" w:rsidRDefault="005B1789" w:rsidP="00170D34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197F4F3E" w14:textId="77777777" w:rsidR="001040EB" w:rsidRPr="00B5731E" w:rsidRDefault="001040EB" w:rsidP="00170D34">
      <w:pPr>
        <w:jc w:val="center"/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</w:p>
    <w:p w14:paraId="440FCC20" w14:textId="77777777" w:rsidR="001040EB" w:rsidRPr="00B5731E" w:rsidRDefault="001040EB" w:rsidP="00170D34">
      <w:pPr>
        <w:pStyle w:val="TytuKP"/>
        <w:spacing w:before="0" w:line="276" w:lineRule="auto"/>
        <w:rPr>
          <w:sz w:val="22"/>
          <w:szCs w:val="22"/>
        </w:rPr>
      </w:pPr>
    </w:p>
    <w:p w14:paraId="2D16AFDB" w14:textId="77777777" w:rsidR="001040EB" w:rsidRPr="00B5731E" w:rsidRDefault="001040EB" w:rsidP="00170D34">
      <w:pPr>
        <w:pStyle w:val="TytuKP"/>
        <w:spacing w:before="0" w:line="276" w:lineRule="auto"/>
        <w:rPr>
          <w:sz w:val="22"/>
          <w:szCs w:val="22"/>
        </w:rPr>
      </w:pPr>
    </w:p>
    <w:p w14:paraId="5A65424B" w14:textId="77777777" w:rsidR="001040EB" w:rsidRPr="00B5731E" w:rsidRDefault="001040EB" w:rsidP="00170D34">
      <w:pPr>
        <w:pStyle w:val="TytuKP"/>
        <w:spacing w:before="0" w:line="276" w:lineRule="auto"/>
        <w:rPr>
          <w:sz w:val="22"/>
          <w:szCs w:val="22"/>
        </w:rPr>
      </w:pPr>
    </w:p>
    <w:p w14:paraId="79AD1A00" w14:textId="77777777" w:rsidR="001040EB" w:rsidRPr="00B5731E" w:rsidRDefault="001040EB" w:rsidP="00170D34">
      <w:pPr>
        <w:pStyle w:val="TytuKP"/>
        <w:spacing w:before="0" w:line="276" w:lineRule="auto"/>
        <w:rPr>
          <w:sz w:val="22"/>
          <w:szCs w:val="22"/>
        </w:rPr>
      </w:pPr>
    </w:p>
    <w:p w14:paraId="00CB5B47" w14:textId="77777777" w:rsidR="00D56F9D" w:rsidRPr="00B5731E" w:rsidRDefault="00D56F9D" w:rsidP="00170D34">
      <w:pPr>
        <w:jc w:val="both"/>
        <w:rPr>
          <w:rFonts w:ascii="Times New Roman" w:hAnsi="Times New Roman" w:cs="Times New Roman"/>
        </w:rPr>
      </w:pPr>
    </w:p>
    <w:p w14:paraId="14796E37" w14:textId="77777777" w:rsidR="00A469FC" w:rsidRPr="00B5731E" w:rsidRDefault="00A469FC" w:rsidP="00170D34">
      <w:pPr>
        <w:jc w:val="both"/>
        <w:rPr>
          <w:rFonts w:ascii="Times New Roman" w:hAnsi="Times New Roman" w:cs="Times New Roman"/>
        </w:rPr>
      </w:pPr>
    </w:p>
    <w:p w14:paraId="1185E909" w14:textId="77777777" w:rsidR="00440182" w:rsidRPr="00B5731E" w:rsidRDefault="00440182" w:rsidP="005C162E">
      <w:pPr>
        <w:spacing w:after="0"/>
        <w:jc w:val="both"/>
        <w:rPr>
          <w:rFonts w:ascii="Times New Roman" w:hAnsi="Times New Roman" w:cs="Times New Roman"/>
          <w:b/>
        </w:rPr>
        <w:sectPr w:rsidR="00440182" w:rsidRPr="00B5731E" w:rsidSect="00B104C1">
          <w:headerReference w:type="default" r:id="rId8"/>
          <w:footerReference w:type="default" r:id="rId9"/>
          <w:pgSz w:w="11906" w:h="16838"/>
          <w:pgMar w:top="426" w:right="1417" w:bottom="993" w:left="1417" w:header="113" w:footer="345" w:gutter="0"/>
          <w:cols w:space="708"/>
          <w:docGrid w:linePitch="360"/>
        </w:sectPr>
      </w:pPr>
    </w:p>
    <w:p w14:paraId="5949ADF6" w14:textId="77777777" w:rsidR="00FE7A97" w:rsidRPr="00B5731E" w:rsidRDefault="004C63D8" w:rsidP="00D8671C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lastRenderedPageBreak/>
        <w:t>PROCEDURY</w:t>
      </w:r>
    </w:p>
    <w:p w14:paraId="7AA39496" w14:textId="77777777" w:rsidR="00EE2556" w:rsidRPr="00B5731E" w:rsidRDefault="00EE2556" w:rsidP="00EE2556">
      <w:pPr>
        <w:pStyle w:val="Akapitzlist"/>
        <w:rPr>
          <w:rFonts w:ascii="Times New Roman" w:hAnsi="Times New Roman" w:cs="Times New Roman"/>
          <w:b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4012538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883B52" w14:textId="77777777" w:rsidR="00074C94" w:rsidRPr="00B5731E" w:rsidRDefault="00074C94">
          <w:pPr>
            <w:pStyle w:val="Nagwekspisutreci"/>
            <w:rPr>
              <w:color w:val="auto"/>
            </w:rPr>
          </w:pPr>
        </w:p>
        <w:p w14:paraId="3558AA4E" w14:textId="77777777" w:rsidR="00831B28" w:rsidRPr="00B5731E" w:rsidRDefault="00074C94" w:rsidP="00831B28">
          <w:pPr>
            <w:pStyle w:val="Spistreci1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r w:rsidRPr="00B5731E">
            <w:fldChar w:fldCharType="begin"/>
          </w:r>
          <w:r w:rsidRPr="00B5731E">
            <w:instrText xml:space="preserve"> TOC \o "1-3" \h \z \u </w:instrText>
          </w:r>
          <w:r w:rsidRPr="00B5731E">
            <w:fldChar w:fldCharType="separate"/>
          </w:r>
          <w:hyperlink w:anchor="_Toc477179239" w:history="1">
            <w:r w:rsidR="00831B28" w:rsidRPr="00B5731E">
              <w:rPr>
                <w:rStyle w:val="Hipercze"/>
                <w:color w:val="auto"/>
              </w:rPr>
              <w:t>I.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ab/>
            </w:r>
            <w:r w:rsidR="00831B28" w:rsidRPr="00B5731E">
              <w:rPr>
                <w:rStyle w:val="Hipercze"/>
                <w:caps w:val="0"/>
                <w:color w:val="auto"/>
              </w:rPr>
              <w:t>Ogłoszenie naboru wniosków o powierzenie grantów</w:t>
            </w:r>
            <w:r w:rsidR="00831B28" w:rsidRPr="00B5731E">
              <w:rPr>
                <w:webHidden/>
              </w:rPr>
              <w:tab/>
            </w:r>
            <w:r w:rsidR="00831B28" w:rsidRPr="00B5731E">
              <w:rPr>
                <w:webHidden/>
              </w:rPr>
              <w:fldChar w:fldCharType="begin"/>
            </w:r>
            <w:r w:rsidR="00831B28" w:rsidRPr="00B5731E">
              <w:rPr>
                <w:webHidden/>
              </w:rPr>
              <w:instrText xml:space="preserve"> PAGEREF _Toc477179239 \h </w:instrText>
            </w:r>
            <w:r w:rsidR="00831B28" w:rsidRPr="00B5731E">
              <w:rPr>
                <w:webHidden/>
              </w:rPr>
            </w:r>
            <w:r w:rsidR="00831B28" w:rsidRPr="00B5731E">
              <w:rPr>
                <w:webHidden/>
              </w:rPr>
              <w:fldChar w:fldCharType="separate"/>
            </w:r>
            <w:r w:rsidR="004A48A0">
              <w:rPr>
                <w:webHidden/>
              </w:rPr>
              <w:t>4</w:t>
            </w:r>
            <w:r w:rsidR="00831B28" w:rsidRPr="00B5731E">
              <w:rPr>
                <w:webHidden/>
              </w:rPr>
              <w:fldChar w:fldCharType="end"/>
            </w:r>
          </w:hyperlink>
        </w:p>
        <w:p w14:paraId="258A535F" w14:textId="77777777" w:rsidR="00831B28" w:rsidRPr="00B5731E" w:rsidRDefault="00244565" w:rsidP="00831B28">
          <w:pPr>
            <w:pStyle w:val="Spistreci1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477179240" w:history="1">
            <w:r w:rsidR="00831B28" w:rsidRPr="00B5731E">
              <w:rPr>
                <w:rStyle w:val="Hipercze"/>
                <w:color w:val="auto"/>
              </w:rPr>
              <w:t>II.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ab/>
            </w:r>
            <w:r w:rsidR="00831B28" w:rsidRPr="00B5731E">
              <w:rPr>
                <w:rStyle w:val="Hipercze"/>
                <w:caps w:val="0"/>
                <w:color w:val="auto"/>
              </w:rPr>
              <w:t>Przygotowanie wniosku o powierzenie grantu (procedura dla Grantobiorcy</w:t>
            </w:r>
            <w:r w:rsidR="00831B28" w:rsidRPr="00B5731E">
              <w:rPr>
                <w:rStyle w:val="Hipercze"/>
                <w:color w:val="auto"/>
              </w:rPr>
              <w:t>).</w:t>
            </w:r>
            <w:r w:rsidR="00831B28" w:rsidRPr="00B5731E">
              <w:rPr>
                <w:webHidden/>
              </w:rPr>
              <w:tab/>
            </w:r>
            <w:r w:rsidR="00831B28" w:rsidRPr="00B5731E">
              <w:rPr>
                <w:webHidden/>
              </w:rPr>
              <w:fldChar w:fldCharType="begin"/>
            </w:r>
            <w:r w:rsidR="00831B28" w:rsidRPr="00B5731E">
              <w:rPr>
                <w:webHidden/>
              </w:rPr>
              <w:instrText xml:space="preserve"> PAGEREF _Toc477179240 \h </w:instrText>
            </w:r>
            <w:r w:rsidR="00831B28" w:rsidRPr="00B5731E">
              <w:rPr>
                <w:webHidden/>
              </w:rPr>
            </w:r>
            <w:r w:rsidR="00831B28" w:rsidRPr="00B5731E">
              <w:rPr>
                <w:webHidden/>
              </w:rPr>
              <w:fldChar w:fldCharType="separate"/>
            </w:r>
            <w:r w:rsidR="004A48A0">
              <w:rPr>
                <w:webHidden/>
              </w:rPr>
              <w:t>6</w:t>
            </w:r>
            <w:r w:rsidR="00831B28" w:rsidRPr="00B5731E">
              <w:rPr>
                <w:webHidden/>
              </w:rPr>
              <w:fldChar w:fldCharType="end"/>
            </w:r>
          </w:hyperlink>
        </w:p>
        <w:p w14:paraId="46AD1F9B" w14:textId="77777777" w:rsidR="00831B28" w:rsidRPr="00B5731E" w:rsidRDefault="00244565" w:rsidP="00831B28">
          <w:pPr>
            <w:pStyle w:val="Spistreci1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477179241" w:history="1">
            <w:r w:rsidR="00831B28" w:rsidRPr="00B5731E">
              <w:rPr>
                <w:rStyle w:val="Hipercze"/>
                <w:color w:val="auto"/>
              </w:rPr>
              <w:t>III.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ab/>
            </w:r>
            <w:r w:rsidR="00831B28" w:rsidRPr="00B5731E">
              <w:rPr>
                <w:rStyle w:val="Hipercze"/>
                <w:caps w:val="0"/>
                <w:color w:val="auto"/>
              </w:rPr>
              <w:t>Przyjęcie wniosku o powierzenie grantu (wpływ do biura)</w:t>
            </w:r>
            <w:r w:rsidR="00831B28" w:rsidRPr="00B5731E">
              <w:rPr>
                <w:webHidden/>
              </w:rPr>
              <w:tab/>
            </w:r>
            <w:r w:rsidR="00831B28" w:rsidRPr="00B5731E">
              <w:rPr>
                <w:webHidden/>
              </w:rPr>
              <w:fldChar w:fldCharType="begin"/>
            </w:r>
            <w:r w:rsidR="00831B28" w:rsidRPr="00B5731E">
              <w:rPr>
                <w:webHidden/>
              </w:rPr>
              <w:instrText xml:space="preserve"> PAGEREF _Toc477179241 \h </w:instrText>
            </w:r>
            <w:r w:rsidR="00831B28" w:rsidRPr="00B5731E">
              <w:rPr>
                <w:webHidden/>
              </w:rPr>
            </w:r>
            <w:r w:rsidR="00831B28" w:rsidRPr="00B5731E">
              <w:rPr>
                <w:webHidden/>
              </w:rPr>
              <w:fldChar w:fldCharType="separate"/>
            </w:r>
            <w:r w:rsidR="004A48A0">
              <w:rPr>
                <w:webHidden/>
              </w:rPr>
              <w:t>8</w:t>
            </w:r>
            <w:r w:rsidR="00831B28" w:rsidRPr="00B5731E">
              <w:rPr>
                <w:webHidden/>
              </w:rPr>
              <w:fldChar w:fldCharType="end"/>
            </w:r>
          </w:hyperlink>
        </w:p>
        <w:p w14:paraId="7AA24AB5" w14:textId="77777777" w:rsidR="00831B28" w:rsidRPr="00B5731E" w:rsidRDefault="00244565" w:rsidP="00831B28">
          <w:pPr>
            <w:pStyle w:val="Spistreci1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477179242" w:history="1">
            <w:r w:rsidR="00831B28" w:rsidRPr="00B5731E">
              <w:rPr>
                <w:rStyle w:val="Hipercze"/>
                <w:color w:val="auto"/>
              </w:rPr>
              <w:t>IV.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ab/>
            </w:r>
            <w:r w:rsidR="00831B28" w:rsidRPr="00B5731E">
              <w:rPr>
                <w:rStyle w:val="Hipercze"/>
                <w:caps w:val="0"/>
                <w:color w:val="auto"/>
              </w:rPr>
              <w:t>Weryfikacja zgodności z LSR</w:t>
            </w:r>
            <w:r w:rsidR="00831B28" w:rsidRPr="00B5731E">
              <w:rPr>
                <w:rStyle w:val="Hipercze"/>
                <w:color w:val="auto"/>
              </w:rPr>
              <w:t>.</w:t>
            </w:r>
            <w:r w:rsidR="00831B28" w:rsidRPr="00B5731E">
              <w:rPr>
                <w:webHidden/>
              </w:rPr>
              <w:tab/>
            </w:r>
            <w:r w:rsidR="00831B28" w:rsidRPr="00B5731E">
              <w:rPr>
                <w:webHidden/>
              </w:rPr>
              <w:fldChar w:fldCharType="begin"/>
            </w:r>
            <w:r w:rsidR="00831B28" w:rsidRPr="00B5731E">
              <w:rPr>
                <w:webHidden/>
              </w:rPr>
              <w:instrText xml:space="preserve"> PAGEREF _Toc477179242 \h </w:instrText>
            </w:r>
            <w:r w:rsidR="00831B28" w:rsidRPr="00B5731E">
              <w:rPr>
                <w:webHidden/>
              </w:rPr>
            </w:r>
            <w:r w:rsidR="00831B28" w:rsidRPr="00B5731E">
              <w:rPr>
                <w:webHidden/>
              </w:rPr>
              <w:fldChar w:fldCharType="separate"/>
            </w:r>
            <w:r w:rsidR="004A48A0">
              <w:rPr>
                <w:webHidden/>
              </w:rPr>
              <w:t>10</w:t>
            </w:r>
            <w:r w:rsidR="00831B28" w:rsidRPr="00B5731E">
              <w:rPr>
                <w:webHidden/>
              </w:rPr>
              <w:fldChar w:fldCharType="end"/>
            </w:r>
          </w:hyperlink>
        </w:p>
        <w:p w14:paraId="3F18F3F2" w14:textId="77777777" w:rsidR="00831B28" w:rsidRPr="00B5731E" w:rsidRDefault="00244565" w:rsidP="00831B28">
          <w:pPr>
            <w:pStyle w:val="Spistreci1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477179243" w:history="1">
            <w:r w:rsidR="00831B28" w:rsidRPr="00B5731E">
              <w:rPr>
                <w:rStyle w:val="Hipercze"/>
                <w:color w:val="auto"/>
              </w:rPr>
              <w:t>V.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 xml:space="preserve">     </w:t>
            </w:r>
            <w:r w:rsidR="00831B28" w:rsidRPr="00B5731E">
              <w:rPr>
                <w:rStyle w:val="Hipercze"/>
                <w:caps w:val="0"/>
                <w:color w:val="auto"/>
              </w:rPr>
              <w:t>Ocena wniosku przez Radę</w:t>
            </w:r>
            <w:r w:rsidR="00831B28" w:rsidRPr="00B5731E">
              <w:rPr>
                <w:webHidden/>
              </w:rPr>
              <w:tab/>
            </w:r>
            <w:r w:rsidR="00831B28" w:rsidRPr="00B5731E">
              <w:rPr>
                <w:webHidden/>
              </w:rPr>
              <w:fldChar w:fldCharType="begin"/>
            </w:r>
            <w:r w:rsidR="00831B28" w:rsidRPr="00B5731E">
              <w:rPr>
                <w:webHidden/>
              </w:rPr>
              <w:instrText xml:space="preserve"> PAGEREF _Toc477179243 \h </w:instrText>
            </w:r>
            <w:r w:rsidR="00831B28" w:rsidRPr="00B5731E">
              <w:rPr>
                <w:webHidden/>
              </w:rPr>
            </w:r>
            <w:r w:rsidR="00831B28" w:rsidRPr="00B5731E">
              <w:rPr>
                <w:webHidden/>
              </w:rPr>
              <w:fldChar w:fldCharType="separate"/>
            </w:r>
            <w:r w:rsidR="004A48A0">
              <w:rPr>
                <w:webHidden/>
              </w:rPr>
              <w:t>12</w:t>
            </w:r>
            <w:r w:rsidR="00831B28" w:rsidRPr="00B5731E">
              <w:rPr>
                <w:webHidden/>
              </w:rPr>
              <w:fldChar w:fldCharType="end"/>
            </w:r>
          </w:hyperlink>
        </w:p>
        <w:p w14:paraId="3B535DDC" w14:textId="4D9D3509" w:rsidR="00831B28" w:rsidRPr="00B5731E" w:rsidRDefault="00244565">
          <w:pPr>
            <w:pStyle w:val="Spistreci1"/>
            <w:tabs>
              <w:tab w:val="left" w:pos="660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477179244" w:history="1">
            <w:r w:rsidR="00831B28" w:rsidRPr="00B5731E">
              <w:rPr>
                <w:rStyle w:val="Hipercze"/>
                <w:color w:val="auto"/>
              </w:rPr>
              <w:t>VI.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 xml:space="preserve">    </w:t>
            </w:r>
            <w:r w:rsidR="00831B28" w:rsidRPr="00B5731E">
              <w:rPr>
                <w:rStyle w:val="Hipercze"/>
                <w:caps w:val="0"/>
                <w:color w:val="auto"/>
              </w:rPr>
              <w:t>Lista rezerwowa i odstępowanie od konkursu</w:t>
            </w:r>
            <w:r w:rsidR="00831B28" w:rsidRPr="00B5731E">
              <w:rPr>
                <w:rStyle w:val="Hipercze"/>
                <w:color w:val="auto"/>
              </w:rPr>
              <w:t>.</w:t>
            </w:r>
            <w:r w:rsidR="00831B28" w:rsidRPr="00B5731E">
              <w:rPr>
                <w:webHidden/>
              </w:rPr>
              <w:tab/>
            </w:r>
            <w:r w:rsidR="00831B28" w:rsidRPr="00B5731E">
              <w:rPr>
                <w:webHidden/>
              </w:rPr>
              <w:fldChar w:fldCharType="begin"/>
            </w:r>
            <w:r w:rsidR="00831B28" w:rsidRPr="00B5731E">
              <w:rPr>
                <w:webHidden/>
              </w:rPr>
              <w:instrText xml:space="preserve"> PAGEREF _Toc477179244 \h </w:instrText>
            </w:r>
            <w:r w:rsidR="00831B28" w:rsidRPr="00B5731E">
              <w:rPr>
                <w:webHidden/>
              </w:rPr>
            </w:r>
            <w:r w:rsidR="00831B28" w:rsidRPr="00B5731E">
              <w:rPr>
                <w:webHidden/>
              </w:rPr>
              <w:fldChar w:fldCharType="separate"/>
            </w:r>
            <w:r w:rsidR="004A48A0">
              <w:rPr>
                <w:webHidden/>
              </w:rPr>
              <w:t>18</w:t>
            </w:r>
            <w:r w:rsidR="00831B28" w:rsidRPr="00B5731E">
              <w:rPr>
                <w:webHidden/>
              </w:rPr>
              <w:fldChar w:fldCharType="end"/>
            </w:r>
          </w:hyperlink>
        </w:p>
        <w:p w14:paraId="08449DB0" w14:textId="1701E058" w:rsidR="00831B28" w:rsidRPr="00B5731E" w:rsidRDefault="00244565" w:rsidP="00831B28">
          <w:pPr>
            <w:pStyle w:val="Spistreci1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477179245" w:history="1">
            <w:r w:rsidR="00831B28" w:rsidRPr="00B5731E">
              <w:rPr>
                <w:rStyle w:val="Hipercze"/>
                <w:color w:val="auto"/>
              </w:rPr>
              <w:t>VII.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 xml:space="preserve">   </w:t>
            </w:r>
            <w:r w:rsidR="00831B28" w:rsidRPr="00B5731E">
              <w:rPr>
                <w:rStyle w:val="Hipercze"/>
                <w:caps w:val="0"/>
                <w:color w:val="auto"/>
              </w:rPr>
              <w:t>Odwołanie od decyzji Rady</w:t>
            </w:r>
            <w:r w:rsidR="00831B28" w:rsidRPr="00B5731E">
              <w:rPr>
                <w:webHidden/>
              </w:rPr>
              <w:tab/>
            </w:r>
            <w:r w:rsidR="005D1F75" w:rsidRPr="00B5731E">
              <w:rPr>
                <w:webHidden/>
              </w:rPr>
              <w:t>18</w:t>
            </w:r>
          </w:hyperlink>
        </w:p>
        <w:p w14:paraId="4B621778" w14:textId="626B8BE8" w:rsidR="00831B28" w:rsidRPr="00B5731E" w:rsidRDefault="00244565">
          <w:pPr>
            <w:pStyle w:val="Spistreci1"/>
            <w:tabs>
              <w:tab w:val="left" w:pos="880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477179246" w:history="1">
            <w:r w:rsidR="00831B28" w:rsidRPr="00B5731E">
              <w:rPr>
                <w:rStyle w:val="Hipercze"/>
                <w:color w:val="auto"/>
              </w:rPr>
              <w:t>VIII.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 xml:space="preserve"> </w:t>
            </w:r>
            <w:r w:rsidR="00831B28" w:rsidRPr="00B5731E">
              <w:rPr>
                <w:rStyle w:val="Hipercze"/>
                <w:caps w:val="0"/>
                <w:color w:val="auto"/>
              </w:rPr>
              <w:t>Umowa (zabezpieczenie, aneks, rozwiązanie)</w:t>
            </w:r>
            <w:r w:rsidR="00831B28" w:rsidRPr="00B5731E">
              <w:rPr>
                <w:webHidden/>
              </w:rPr>
              <w:tab/>
            </w:r>
            <w:r w:rsidR="00831B28" w:rsidRPr="00B5731E">
              <w:rPr>
                <w:webHidden/>
              </w:rPr>
              <w:fldChar w:fldCharType="begin"/>
            </w:r>
            <w:r w:rsidR="00831B28" w:rsidRPr="00B5731E">
              <w:rPr>
                <w:webHidden/>
              </w:rPr>
              <w:instrText xml:space="preserve"> PAGEREF _Toc477179246 \h </w:instrText>
            </w:r>
            <w:r w:rsidR="00831B28" w:rsidRPr="00B5731E">
              <w:rPr>
                <w:webHidden/>
              </w:rPr>
            </w:r>
            <w:r w:rsidR="00831B28" w:rsidRPr="00B5731E">
              <w:rPr>
                <w:webHidden/>
              </w:rPr>
              <w:fldChar w:fldCharType="separate"/>
            </w:r>
            <w:r w:rsidR="004A48A0">
              <w:rPr>
                <w:webHidden/>
              </w:rPr>
              <w:t>20</w:t>
            </w:r>
            <w:r w:rsidR="00831B28" w:rsidRPr="00B5731E">
              <w:rPr>
                <w:webHidden/>
              </w:rPr>
              <w:fldChar w:fldCharType="end"/>
            </w:r>
          </w:hyperlink>
        </w:p>
        <w:p w14:paraId="0D2B28B8" w14:textId="6FA72B7F" w:rsidR="00831B28" w:rsidRPr="00B5731E" w:rsidRDefault="00244565" w:rsidP="00831B28">
          <w:pPr>
            <w:pStyle w:val="Spistreci1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477179247" w:history="1">
            <w:r w:rsidR="00831B28" w:rsidRPr="00B5731E">
              <w:rPr>
                <w:rStyle w:val="Hipercze"/>
                <w:color w:val="auto"/>
              </w:rPr>
              <w:t>IX.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ab/>
            </w:r>
            <w:r w:rsidR="00831B28" w:rsidRPr="00B5731E">
              <w:rPr>
                <w:rStyle w:val="Hipercze"/>
                <w:caps w:val="0"/>
                <w:color w:val="auto"/>
              </w:rPr>
              <w:t>Wniosek o rozliczenie grantu</w:t>
            </w:r>
            <w:r w:rsidR="00831B28" w:rsidRPr="00B5731E">
              <w:rPr>
                <w:webHidden/>
              </w:rPr>
              <w:tab/>
            </w:r>
            <w:r w:rsidR="00831B28" w:rsidRPr="00B5731E">
              <w:rPr>
                <w:webHidden/>
              </w:rPr>
              <w:fldChar w:fldCharType="begin"/>
            </w:r>
            <w:r w:rsidR="00831B28" w:rsidRPr="00B5731E">
              <w:rPr>
                <w:webHidden/>
              </w:rPr>
              <w:instrText xml:space="preserve"> PAGEREF _Toc477179247 \h </w:instrText>
            </w:r>
            <w:r w:rsidR="00831B28" w:rsidRPr="00B5731E">
              <w:rPr>
                <w:webHidden/>
              </w:rPr>
            </w:r>
            <w:r w:rsidR="00831B28" w:rsidRPr="00B5731E">
              <w:rPr>
                <w:webHidden/>
              </w:rPr>
              <w:fldChar w:fldCharType="separate"/>
            </w:r>
            <w:r w:rsidR="004A48A0">
              <w:rPr>
                <w:webHidden/>
              </w:rPr>
              <w:t>23</w:t>
            </w:r>
            <w:r w:rsidR="00831B28" w:rsidRPr="00B5731E">
              <w:rPr>
                <w:webHidden/>
              </w:rPr>
              <w:fldChar w:fldCharType="end"/>
            </w:r>
          </w:hyperlink>
        </w:p>
        <w:p w14:paraId="4BC5D151" w14:textId="61038551" w:rsidR="00831B28" w:rsidRPr="00B5731E" w:rsidRDefault="00244565" w:rsidP="00831B28">
          <w:pPr>
            <w:pStyle w:val="Spistreci1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477179248" w:history="1">
            <w:r w:rsidR="00831B28" w:rsidRPr="00B5731E">
              <w:rPr>
                <w:rStyle w:val="Hipercze"/>
                <w:color w:val="auto"/>
              </w:rPr>
              <w:t>X.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ab/>
            </w:r>
            <w:r w:rsidR="00831B28" w:rsidRPr="00B5731E">
              <w:rPr>
                <w:rStyle w:val="Hipercze"/>
                <w:caps w:val="0"/>
                <w:color w:val="auto"/>
              </w:rPr>
              <w:t>Weryfikacja wniosku o rozliczenie grantu</w:t>
            </w:r>
            <w:r w:rsidR="00831B28" w:rsidRPr="00B5731E">
              <w:rPr>
                <w:webHidden/>
              </w:rPr>
              <w:tab/>
            </w:r>
            <w:r w:rsidR="00831B28" w:rsidRPr="00B5731E">
              <w:rPr>
                <w:webHidden/>
              </w:rPr>
              <w:fldChar w:fldCharType="begin"/>
            </w:r>
            <w:r w:rsidR="00831B28" w:rsidRPr="00B5731E">
              <w:rPr>
                <w:webHidden/>
              </w:rPr>
              <w:instrText xml:space="preserve"> PAGEREF _Toc477179248 \h </w:instrText>
            </w:r>
            <w:r w:rsidR="00831B28" w:rsidRPr="00B5731E">
              <w:rPr>
                <w:webHidden/>
              </w:rPr>
            </w:r>
            <w:r w:rsidR="00831B28" w:rsidRPr="00B5731E">
              <w:rPr>
                <w:webHidden/>
              </w:rPr>
              <w:fldChar w:fldCharType="separate"/>
            </w:r>
            <w:r w:rsidR="004A48A0">
              <w:rPr>
                <w:webHidden/>
              </w:rPr>
              <w:t>24</w:t>
            </w:r>
            <w:r w:rsidR="00831B28" w:rsidRPr="00B5731E">
              <w:rPr>
                <w:webHidden/>
              </w:rPr>
              <w:fldChar w:fldCharType="end"/>
            </w:r>
          </w:hyperlink>
        </w:p>
        <w:p w14:paraId="7EFBEC49" w14:textId="2A7943AF" w:rsidR="00831B28" w:rsidRPr="00B5731E" w:rsidRDefault="00244565" w:rsidP="00831B28">
          <w:pPr>
            <w:pStyle w:val="Spistreci1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477179249" w:history="1">
            <w:r w:rsidR="00831B28" w:rsidRPr="00B5731E">
              <w:rPr>
                <w:rStyle w:val="Hipercze"/>
                <w:color w:val="auto"/>
              </w:rPr>
              <w:t>XI.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ab/>
            </w:r>
            <w:r w:rsidR="00831B28" w:rsidRPr="00B5731E">
              <w:rPr>
                <w:rStyle w:val="Hipercze"/>
                <w:caps w:val="0"/>
                <w:color w:val="auto"/>
              </w:rPr>
              <w:t>Sprawozdanie z realizac</w:t>
            </w:r>
            <w:r w:rsidR="005A4355" w:rsidRPr="00B5731E">
              <w:rPr>
                <w:rStyle w:val="Hipercze"/>
                <w:caps w:val="0"/>
                <w:color w:val="auto"/>
              </w:rPr>
              <w:t>ji umowy o powierzenie grantu</w:t>
            </w:r>
            <w:r w:rsidR="00831B28" w:rsidRPr="00B5731E">
              <w:rPr>
                <w:webHidden/>
              </w:rPr>
              <w:tab/>
            </w:r>
            <w:r w:rsidR="005D1F75" w:rsidRPr="00B5731E">
              <w:rPr>
                <w:webHidden/>
              </w:rPr>
              <w:t>28</w:t>
            </w:r>
          </w:hyperlink>
        </w:p>
        <w:p w14:paraId="21A4A0E3" w14:textId="6A44D7C9" w:rsidR="00831B28" w:rsidRPr="00B5731E" w:rsidRDefault="00244565" w:rsidP="00831B28">
          <w:pPr>
            <w:pStyle w:val="Spistreci1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477179250" w:history="1">
            <w:r w:rsidR="00831B28" w:rsidRPr="00B5731E">
              <w:rPr>
                <w:rStyle w:val="Hipercze"/>
                <w:color w:val="auto"/>
              </w:rPr>
              <w:t>XII.</w:t>
            </w:r>
            <w:r w:rsidR="00831B28" w:rsidRPr="00B5731E">
              <w:rPr>
                <w:rFonts w:asciiTheme="minorHAnsi" w:eastAsiaTheme="minorEastAsia" w:hAnsiTheme="minorHAnsi" w:cstheme="minorBidi"/>
                <w:caps w:val="0"/>
                <w:sz w:val="22"/>
                <w:szCs w:val="22"/>
              </w:rPr>
              <w:tab/>
            </w:r>
            <w:r w:rsidR="00831B28" w:rsidRPr="00B5731E">
              <w:rPr>
                <w:rStyle w:val="Hipercze"/>
                <w:caps w:val="0"/>
                <w:color w:val="auto"/>
              </w:rPr>
              <w:t>M</w:t>
            </w:r>
            <w:r w:rsidR="006E26A2" w:rsidRPr="00B5731E">
              <w:rPr>
                <w:rStyle w:val="Hipercze"/>
                <w:caps w:val="0"/>
                <w:color w:val="auto"/>
              </w:rPr>
              <w:t xml:space="preserve">onitoring, </w:t>
            </w:r>
            <w:r w:rsidR="00831B28" w:rsidRPr="00B5731E">
              <w:rPr>
                <w:rStyle w:val="Hipercze"/>
                <w:caps w:val="0"/>
                <w:color w:val="auto"/>
              </w:rPr>
              <w:t xml:space="preserve">kontrola </w:t>
            </w:r>
            <w:r w:rsidR="006E26A2" w:rsidRPr="00B5731E">
              <w:rPr>
                <w:rStyle w:val="Hipercze"/>
                <w:caps w:val="0"/>
                <w:color w:val="auto"/>
              </w:rPr>
              <w:t>i ewaluacja zadania</w:t>
            </w:r>
            <w:r w:rsidR="00831B28" w:rsidRPr="00B5731E">
              <w:rPr>
                <w:rStyle w:val="Hipercze"/>
                <w:caps w:val="0"/>
                <w:color w:val="auto"/>
              </w:rPr>
              <w:t xml:space="preserve"> </w:t>
            </w:r>
            <w:r w:rsidR="00831B28" w:rsidRPr="00B5731E">
              <w:rPr>
                <w:webHidden/>
              </w:rPr>
              <w:tab/>
            </w:r>
            <w:r w:rsidR="001F3D1E" w:rsidRPr="00B5731E">
              <w:rPr>
                <w:webHidden/>
              </w:rPr>
              <w:t>29</w:t>
            </w:r>
          </w:hyperlink>
        </w:p>
        <w:p w14:paraId="43BCDB63" w14:textId="77777777" w:rsidR="00074C94" w:rsidRPr="00B5731E" w:rsidRDefault="00074C94">
          <w:r w:rsidRPr="00B5731E">
            <w:rPr>
              <w:b/>
              <w:bCs/>
            </w:rPr>
            <w:fldChar w:fldCharType="end"/>
          </w:r>
        </w:p>
      </w:sdtContent>
    </w:sdt>
    <w:p w14:paraId="3F394446" w14:textId="77777777" w:rsidR="006C4696" w:rsidRPr="00B5731E" w:rsidRDefault="004C63D8" w:rsidP="00D8671C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t>WZORY DOKUMENTÓW</w:t>
      </w:r>
    </w:p>
    <w:p w14:paraId="12FD0D12" w14:textId="77777777" w:rsidR="00440182" w:rsidRPr="00B5731E" w:rsidRDefault="00440182" w:rsidP="00440182">
      <w:pPr>
        <w:pStyle w:val="Akapitzlist"/>
        <w:spacing w:after="0"/>
        <w:ind w:left="1065"/>
        <w:jc w:val="both"/>
        <w:rPr>
          <w:rFonts w:ascii="Times New Roman" w:hAnsi="Times New Roman" w:cs="Times New Roman"/>
          <w:b/>
        </w:rPr>
      </w:pPr>
    </w:p>
    <w:p w14:paraId="10EB24A3" w14:textId="77777777" w:rsidR="00F6188A" w:rsidRPr="00B5731E" w:rsidRDefault="00E37E9D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Ogłoszenie o naborze</w:t>
      </w:r>
      <w:r w:rsidR="00F52CA8" w:rsidRPr="00B5731E">
        <w:rPr>
          <w:rFonts w:ascii="Times New Roman" w:hAnsi="Times New Roman" w:cs="Times New Roman"/>
        </w:rPr>
        <w:t>.</w:t>
      </w:r>
    </w:p>
    <w:p w14:paraId="27E9446D" w14:textId="77777777" w:rsidR="003C4E9E" w:rsidRPr="00B5731E" w:rsidRDefault="00E920A5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Wzór formularza wniosku o powierzenie grantu.</w:t>
      </w:r>
    </w:p>
    <w:p w14:paraId="3AF2E0D1" w14:textId="77777777" w:rsidR="009268AE" w:rsidRPr="00B5731E" w:rsidRDefault="00C50CBB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Rejestr wnio</w:t>
      </w:r>
      <w:r w:rsidR="00793317" w:rsidRPr="00B5731E">
        <w:rPr>
          <w:rFonts w:ascii="Times New Roman" w:hAnsi="Times New Roman" w:cs="Times New Roman"/>
        </w:rPr>
        <w:t>sków składa</w:t>
      </w:r>
      <w:r w:rsidR="00FF2969" w:rsidRPr="00B5731E">
        <w:rPr>
          <w:rFonts w:ascii="Times New Roman" w:hAnsi="Times New Roman" w:cs="Times New Roman"/>
        </w:rPr>
        <w:t xml:space="preserve">nych w ramach naboru </w:t>
      </w:r>
      <w:r w:rsidR="005F342E" w:rsidRPr="00B5731E">
        <w:rPr>
          <w:rFonts w:ascii="Times New Roman" w:hAnsi="Times New Roman" w:cs="Times New Roman"/>
        </w:rPr>
        <w:t>wniosków</w:t>
      </w:r>
      <w:r w:rsidR="00FF2969" w:rsidRPr="00B5731E">
        <w:rPr>
          <w:rFonts w:ascii="Times New Roman" w:hAnsi="Times New Roman" w:cs="Times New Roman"/>
        </w:rPr>
        <w:t>.</w:t>
      </w:r>
    </w:p>
    <w:p w14:paraId="12A775E4" w14:textId="77777777" w:rsidR="00D626C7" w:rsidRPr="00B5731E" w:rsidRDefault="009268AE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Karta </w:t>
      </w:r>
      <w:r w:rsidR="00FF2969" w:rsidRPr="00B5731E">
        <w:rPr>
          <w:rFonts w:ascii="Times New Roman" w:hAnsi="Times New Roman" w:cs="Times New Roman"/>
        </w:rPr>
        <w:t>weryfikacji</w:t>
      </w:r>
      <w:r w:rsidRPr="00B5731E">
        <w:rPr>
          <w:rFonts w:ascii="Times New Roman" w:hAnsi="Times New Roman" w:cs="Times New Roman"/>
        </w:rPr>
        <w:t xml:space="preserve"> </w:t>
      </w:r>
      <w:r w:rsidR="00E920A5" w:rsidRPr="00B5731E">
        <w:rPr>
          <w:rFonts w:ascii="Times New Roman" w:hAnsi="Times New Roman" w:cs="Times New Roman"/>
        </w:rPr>
        <w:t>zgodności</w:t>
      </w:r>
      <w:r w:rsidR="00391AF5" w:rsidRPr="00B5731E">
        <w:rPr>
          <w:rFonts w:ascii="Times New Roman" w:hAnsi="Times New Roman" w:cs="Times New Roman"/>
        </w:rPr>
        <w:t xml:space="preserve"> wniosku grantowego</w:t>
      </w:r>
      <w:r w:rsidR="00656CB1" w:rsidRPr="00B5731E">
        <w:rPr>
          <w:rFonts w:ascii="Times New Roman" w:hAnsi="Times New Roman" w:cs="Times New Roman"/>
        </w:rPr>
        <w:t xml:space="preserve"> z LSR</w:t>
      </w:r>
      <w:r w:rsidRPr="00B5731E">
        <w:rPr>
          <w:rFonts w:ascii="Times New Roman" w:hAnsi="Times New Roman" w:cs="Times New Roman"/>
        </w:rPr>
        <w:t>.</w:t>
      </w:r>
    </w:p>
    <w:p w14:paraId="3D6255A3" w14:textId="77777777" w:rsidR="00D626C7" w:rsidRPr="00B5731E" w:rsidRDefault="008B38E7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Rejestr interesu Rady</w:t>
      </w:r>
      <w:r w:rsidR="00D626C7" w:rsidRPr="00B5731E">
        <w:rPr>
          <w:rFonts w:ascii="Times New Roman" w:hAnsi="Times New Roman" w:cs="Times New Roman"/>
        </w:rPr>
        <w:t>.</w:t>
      </w:r>
    </w:p>
    <w:p w14:paraId="007C35B2" w14:textId="77777777" w:rsidR="00B0256F" w:rsidRPr="00B5731E" w:rsidRDefault="00B0256F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Deklaracja </w:t>
      </w:r>
      <w:r w:rsidR="008B38E7" w:rsidRPr="00B5731E">
        <w:rPr>
          <w:rFonts w:ascii="Times New Roman" w:hAnsi="Times New Roman" w:cs="Times New Roman"/>
        </w:rPr>
        <w:t>bezstronności/</w:t>
      </w:r>
      <w:r w:rsidR="009E41C7" w:rsidRPr="00B5731E">
        <w:rPr>
          <w:rFonts w:ascii="Times New Roman" w:hAnsi="Times New Roman" w:cs="Times New Roman"/>
        </w:rPr>
        <w:t>poufności</w:t>
      </w:r>
      <w:r w:rsidR="008B38E7" w:rsidRPr="00B5731E">
        <w:rPr>
          <w:rFonts w:ascii="Times New Roman" w:hAnsi="Times New Roman" w:cs="Times New Roman"/>
        </w:rPr>
        <w:t>.</w:t>
      </w:r>
    </w:p>
    <w:p w14:paraId="38249B39" w14:textId="77777777" w:rsidR="009E41C7" w:rsidRPr="00B5731E" w:rsidRDefault="009E41C7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Wzór karty oceny </w:t>
      </w:r>
      <w:r w:rsidR="005A4355" w:rsidRPr="00B5731E">
        <w:rPr>
          <w:rFonts w:ascii="Times New Roman" w:hAnsi="Times New Roman" w:cs="Times New Roman"/>
        </w:rPr>
        <w:t>według lokalnych kryteriów wyboru.</w:t>
      </w:r>
    </w:p>
    <w:p w14:paraId="6F639DF7" w14:textId="77777777" w:rsidR="008B38E7" w:rsidRPr="00B5731E" w:rsidRDefault="008B38E7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Wzór umowy o powierzenie grantu.</w:t>
      </w:r>
    </w:p>
    <w:p w14:paraId="5BB0043D" w14:textId="77777777" w:rsidR="00B0256F" w:rsidRPr="00B5731E" w:rsidRDefault="008B38E7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Wzór weksla in blanco.</w:t>
      </w:r>
    </w:p>
    <w:p w14:paraId="0A9F8D94" w14:textId="77777777" w:rsidR="005A4355" w:rsidRPr="00B5731E" w:rsidRDefault="005A4355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Wzór wniosku o rozliczenie grantu</w:t>
      </w:r>
      <w:r w:rsidR="008B38E7" w:rsidRPr="00B5731E">
        <w:rPr>
          <w:rFonts w:ascii="Times New Roman" w:hAnsi="Times New Roman" w:cs="Times New Roman"/>
        </w:rPr>
        <w:t>.</w:t>
      </w:r>
    </w:p>
    <w:p w14:paraId="26070C15" w14:textId="77777777" w:rsidR="005A4355" w:rsidRPr="00B5731E" w:rsidRDefault="005A4355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Wzór sprawozdania z realizacji umowy o powierzenie grantu</w:t>
      </w:r>
      <w:r w:rsidR="008B38E7" w:rsidRPr="00B5731E">
        <w:rPr>
          <w:rFonts w:ascii="Times New Roman" w:hAnsi="Times New Roman" w:cs="Times New Roman"/>
        </w:rPr>
        <w:t>.</w:t>
      </w:r>
    </w:p>
    <w:p w14:paraId="776746A3" w14:textId="77777777" w:rsidR="005A4355" w:rsidRPr="00B5731E" w:rsidRDefault="005A4355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Karta kontrolna </w:t>
      </w:r>
      <w:r w:rsidR="008B38E7" w:rsidRPr="00B5731E">
        <w:rPr>
          <w:rFonts w:ascii="Times New Roman" w:hAnsi="Times New Roman" w:cs="Times New Roman"/>
        </w:rPr>
        <w:t xml:space="preserve">realizacji </w:t>
      </w:r>
      <w:r w:rsidRPr="00B5731E">
        <w:rPr>
          <w:rFonts w:ascii="Times New Roman" w:hAnsi="Times New Roman" w:cs="Times New Roman"/>
        </w:rPr>
        <w:t>umowy o powierzenie grantu</w:t>
      </w:r>
      <w:r w:rsidR="008B38E7" w:rsidRPr="00B5731E">
        <w:rPr>
          <w:rFonts w:ascii="Times New Roman" w:hAnsi="Times New Roman" w:cs="Times New Roman"/>
        </w:rPr>
        <w:t>.</w:t>
      </w:r>
    </w:p>
    <w:p w14:paraId="500DC038" w14:textId="77777777" w:rsidR="008B38E7" w:rsidRPr="00B5731E" w:rsidRDefault="008B38E7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Karta weryfikacji wniosku o rozliczenie grantu.</w:t>
      </w:r>
    </w:p>
    <w:p w14:paraId="3A93F87D" w14:textId="77777777" w:rsidR="008B38E7" w:rsidRPr="00B5731E" w:rsidRDefault="008B38E7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Karta weryfikacji sprawozdania.</w:t>
      </w:r>
    </w:p>
    <w:p w14:paraId="59B0AC93" w14:textId="77777777" w:rsidR="008B38E7" w:rsidRPr="00B5731E" w:rsidRDefault="008B38E7" w:rsidP="00D8671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Formularz odwołania od decyzji Rady.</w:t>
      </w:r>
    </w:p>
    <w:p w14:paraId="53BB1B1B" w14:textId="77777777" w:rsidR="005A4355" w:rsidRPr="00B5731E" w:rsidRDefault="005A4355" w:rsidP="00253968">
      <w:pPr>
        <w:pStyle w:val="Akapitzlist"/>
        <w:spacing w:after="0"/>
        <w:ind w:left="1065"/>
        <w:jc w:val="both"/>
        <w:rPr>
          <w:rFonts w:ascii="Times New Roman" w:hAnsi="Times New Roman" w:cs="Times New Roman"/>
        </w:rPr>
      </w:pPr>
    </w:p>
    <w:p w14:paraId="1B0EFF19" w14:textId="77777777" w:rsidR="00440182" w:rsidRPr="00B5731E" w:rsidRDefault="00440182" w:rsidP="00440182">
      <w:pPr>
        <w:spacing w:after="0"/>
        <w:jc w:val="both"/>
        <w:rPr>
          <w:rFonts w:ascii="Times New Roman" w:hAnsi="Times New Roman" w:cs="Times New Roman"/>
        </w:rPr>
      </w:pPr>
    </w:p>
    <w:p w14:paraId="295D322F" w14:textId="77777777" w:rsidR="00793317" w:rsidRPr="00B5731E" w:rsidRDefault="004C63D8" w:rsidP="00D8671C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t>SŁOWNIK POJĘĆ</w:t>
      </w:r>
    </w:p>
    <w:p w14:paraId="4E02F4E5" w14:textId="77777777" w:rsidR="00FA0BA2" w:rsidRPr="00B5731E" w:rsidRDefault="00FA0BA2" w:rsidP="00FA0BA2">
      <w:pPr>
        <w:spacing w:before="120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t>Użyte w niniejszych procedurach zwroty oznaczają:</w:t>
      </w:r>
    </w:p>
    <w:p w14:paraId="6279D6F9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LGD – Stowarzyszenie Lokalna Grupa Działania „BUD-UJ RAZEM”</w:t>
      </w:r>
    </w:p>
    <w:p w14:paraId="7738E9DE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LSR – Strategia Rozwoju Lokalnego kierowanego przez społeczność obowiązująca w LGD,</w:t>
      </w:r>
    </w:p>
    <w:p w14:paraId="5D70DA90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Zarząd – Zarząd LGD,</w:t>
      </w:r>
    </w:p>
    <w:p w14:paraId="4D7DBC53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Rada – Rada LGD, organ decyzyjny, do którego wyłącznej kompetencji należy ocena i wybór operacji oraz ustalanie kwoty wsparcia o której mowa w art. 4 ust. 3 pkt 4 ustawy RLKS,</w:t>
      </w:r>
    </w:p>
    <w:p w14:paraId="6BAE9936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ZW – Zarząd Województwa Łódzkiego, który zawarł z LGD umowę ramową,</w:t>
      </w:r>
    </w:p>
    <w:p w14:paraId="24389D63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lastRenderedPageBreak/>
        <w:t>Wniosek – projekt/wniosek o udzielenie wsparcia na operację w zakresie realizacji strategii rozwoju lokalnego kierowanego przez społeczność w ramach PROW 2014-2020 na operacje realizowane przez podmioty inne niż LGD,</w:t>
      </w:r>
    </w:p>
    <w:p w14:paraId="2AFAA0AE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Operacja – projekt objęty wnioskiem o udzielenie wsparcia,</w:t>
      </w:r>
    </w:p>
    <w:p w14:paraId="6BF2F226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Nabór – przeprowadzany przez LGD nabór wniosków o udzielenie wsparcia na operacje</w:t>
      </w:r>
    </w:p>
    <w:p w14:paraId="62408BD2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Wnioskodawca – podmiot ubiegający się o wsparcie na operację w zakresie realizacji strategii rozwoju lokalnego kierowanego przez społeczność w ramach PROW 2014-2020 na operacje realizowane przez podmioty inne niż LGD, </w:t>
      </w:r>
      <w:r w:rsidRPr="00B5731E">
        <w:rPr>
          <w:rFonts w:ascii="Times New Roman" w:hAnsi="Times New Roman" w:cs="Times New Roman"/>
        </w:rPr>
        <w:tab/>
        <w:t>,</w:t>
      </w:r>
    </w:p>
    <w:p w14:paraId="6140E668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System elektroniczny – system, którego celem jest wspieranie LGD w przeprowadzaniu naborów </w:t>
      </w:r>
    </w:p>
    <w:p w14:paraId="11D40BEF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Rozporządzenie 1303 -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Spójności, Europejskiego Funduszu Rolnego na rzecz Rozwoju Obszarów Wiejskich oraz Europejskiego Funduszu Morskiego i Rybackiego oraz uchylające rozporządzenie Rady (WE) nr 1083/2006 (Dz. Urz. UE L 347 z 20.12.2013 str. 320, z </w:t>
      </w:r>
      <w:proofErr w:type="spellStart"/>
      <w:r w:rsidRPr="00B5731E">
        <w:rPr>
          <w:rFonts w:ascii="Times New Roman" w:hAnsi="Times New Roman" w:cs="Times New Roman"/>
        </w:rPr>
        <w:t>późn</w:t>
      </w:r>
      <w:proofErr w:type="spellEnd"/>
      <w:r w:rsidRPr="00B5731E">
        <w:rPr>
          <w:rFonts w:ascii="Times New Roman" w:hAnsi="Times New Roman" w:cs="Times New Roman"/>
        </w:rPr>
        <w:t>. zm.)</w:t>
      </w:r>
    </w:p>
    <w:p w14:paraId="0EDA95BC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Ustawa RLKS – ustawa z dnia 20 lutego 2015 r. o rozwoju lokalnym z udziałem lokalnej społeczności (Dz. U. poz. 378);</w:t>
      </w:r>
    </w:p>
    <w:p w14:paraId="72AF12D4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Ustawa o polityce spójności – ustawa z dnia 11.07.2014 r. o zasadach realizacji programów </w:t>
      </w:r>
      <w:r w:rsidRPr="00B5731E">
        <w:rPr>
          <w:rFonts w:ascii="Times New Roman" w:hAnsi="Times New Roman" w:cs="Times New Roman"/>
        </w:rPr>
        <w:br/>
        <w:t xml:space="preserve">w zakresie polityki spójności finansowanych w perspektywie finansowej 2014-2020 (Dz.U. 2014.1146 z </w:t>
      </w:r>
      <w:proofErr w:type="spellStart"/>
      <w:r w:rsidRPr="00B5731E">
        <w:rPr>
          <w:rFonts w:ascii="Times New Roman" w:hAnsi="Times New Roman" w:cs="Times New Roman"/>
        </w:rPr>
        <w:t>późn</w:t>
      </w:r>
      <w:proofErr w:type="spellEnd"/>
      <w:r w:rsidRPr="00B5731E">
        <w:rPr>
          <w:rFonts w:ascii="Times New Roman" w:hAnsi="Times New Roman" w:cs="Times New Roman"/>
        </w:rPr>
        <w:t>. zm.).</w:t>
      </w:r>
    </w:p>
    <w:p w14:paraId="41723E6F" w14:textId="77777777" w:rsidR="00FA0BA2" w:rsidRPr="00B5731E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Rozporządzenie LSR – 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1570);</w:t>
      </w:r>
    </w:p>
    <w:p w14:paraId="56D2060F" w14:textId="035C625E" w:rsidR="00FA0BA2" w:rsidRDefault="00FA0BA2" w:rsidP="00FA0BA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Wytyczne - Wytyczne Ministra Rolnictwa i Rozwoju Wsi nr </w:t>
      </w:r>
      <w:r w:rsidR="00E6744B" w:rsidRPr="00B5731E">
        <w:rPr>
          <w:rFonts w:ascii="Times New Roman" w:hAnsi="Times New Roman" w:cs="Times New Roman"/>
        </w:rPr>
        <w:t>6</w:t>
      </w:r>
      <w:r w:rsidRPr="00B5731E">
        <w:rPr>
          <w:rFonts w:ascii="Times New Roman" w:hAnsi="Times New Roman" w:cs="Times New Roman"/>
        </w:rPr>
        <w:t>/</w:t>
      </w:r>
      <w:r w:rsidR="00E6744B" w:rsidRPr="00B5731E">
        <w:rPr>
          <w:rFonts w:ascii="Times New Roman" w:hAnsi="Times New Roman" w:cs="Times New Roman"/>
        </w:rPr>
        <w:t>4</w:t>
      </w:r>
      <w:r w:rsidRPr="00B5731E">
        <w:rPr>
          <w:rFonts w:ascii="Times New Roman" w:hAnsi="Times New Roman" w:cs="Times New Roman"/>
        </w:rPr>
        <w:t>/201</w:t>
      </w:r>
      <w:r w:rsidR="00E6744B" w:rsidRPr="00B5731E">
        <w:rPr>
          <w:rFonts w:ascii="Times New Roman" w:hAnsi="Times New Roman" w:cs="Times New Roman"/>
        </w:rPr>
        <w:t>7</w:t>
      </w:r>
      <w:r w:rsidRPr="00B5731E">
        <w:rPr>
          <w:rFonts w:ascii="Times New Roman" w:hAnsi="Times New Roman" w:cs="Times New Roman"/>
        </w:rPr>
        <w:t xml:space="preserve"> w zakresie jednolitego </w:t>
      </w:r>
      <w:r w:rsidR="00E6744B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>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2014-2020.</w:t>
      </w:r>
    </w:p>
    <w:p w14:paraId="5B21AE56" w14:textId="77777777" w:rsidR="003948FE" w:rsidRPr="003948FE" w:rsidRDefault="003948FE" w:rsidP="003948FE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  <w:color w:val="FF0000"/>
        </w:rPr>
      </w:pPr>
      <w:r w:rsidRPr="003948FE">
        <w:rPr>
          <w:rFonts w:ascii="Times New Roman" w:hAnsi="Times New Roman" w:cs="Times New Roman"/>
          <w:color w:val="FF0000"/>
        </w:rPr>
        <w:t>Wytyczne – Wytyczne Ministra Rolnictwa i Rozwoju Wsi nr 7/1/2020 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2014-2020.</w:t>
      </w:r>
    </w:p>
    <w:p w14:paraId="782268F6" w14:textId="77777777" w:rsidR="003948FE" w:rsidRPr="00B5731E" w:rsidRDefault="003948FE" w:rsidP="003948FE">
      <w:pPr>
        <w:pStyle w:val="Akapitzlist"/>
        <w:spacing w:before="120"/>
        <w:jc w:val="both"/>
        <w:rPr>
          <w:rFonts w:ascii="Times New Roman" w:hAnsi="Times New Roman" w:cs="Times New Roman"/>
        </w:rPr>
      </w:pPr>
    </w:p>
    <w:p w14:paraId="775AEF37" w14:textId="77777777" w:rsidR="004C63D8" w:rsidRPr="00B5731E" w:rsidRDefault="004C63D8">
      <w:pPr>
        <w:rPr>
          <w:rFonts w:ascii="Times New Roman" w:hAnsi="Times New Roman" w:cs="Times New Roman"/>
          <w:b/>
        </w:rPr>
      </w:pPr>
    </w:p>
    <w:p w14:paraId="76980F62" w14:textId="77777777" w:rsidR="00253968" w:rsidRPr="00B5731E" w:rsidRDefault="00253968">
      <w:pPr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br w:type="page"/>
      </w:r>
    </w:p>
    <w:p w14:paraId="1E63B059" w14:textId="77777777" w:rsidR="007035DB" w:rsidRPr="00B5731E" w:rsidRDefault="007035DB" w:rsidP="00D8671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lastRenderedPageBreak/>
        <w:t>PROCEDURY STOWARZYSZENIA LOKALNA GRUPA DZIAŁANIA „BUD-UJ RAZEM”</w:t>
      </w:r>
    </w:p>
    <w:p w14:paraId="71710E69" w14:textId="77777777" w:rsidR="00813DDF" w:rsidRPr="00B5731E" w:rsidRDefault="006E0D0D" w:rsidP="006109F5">
      <w:pPr>
        <w:ind w:left="360"/>
        <w:jc w:val="both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  <w:b/>
        </w:rPr>
        <w:t xml:space="preserve">Nabory wniosków o </w:t>
      </w:r>
      <w:r w:rsidR="006109F5" w:rsidRPr="00B5731E">
        <w:rPr>
          <w:rFonts w:ascii="Times New Roman" w:hAnsi="Times New Roman" w:cs="Times New Roman"/>
          <w:b/>
        </w:rPr>
        <w:t xml:space="preserve">powierzenie grantów w ramach realizacji projektów grantowych </w:t>
      </w:r>
      <w:r w:rsidRPr="00B5731E">
        <w:rPr>
          <w:rFonts w:ascii="Times New Roman" w:hAnsi="Times New Roman" w:cs="Times New Roman"/>
          <w:b/>
        </w:rPr>
        <w:t>przeprowadza się w szcze</w:t>
      </w:r>
      <w:r w:rsidR="00ED68C4" w:rsidRPr="00B5731E">
        <w:rPr>
          <w:rFonts w:ascii="Times New Roman" w:hAnsi="Times New Roman" w:cs="Times New Roman"/>
          <w:b/>
        </w:rPr>
        <w:t>gólności na podstawie:</w:t>
      </w:r>
    </w:p>
    <w:p w14:paraId="1942C84F" w14:textId="77777777" w:rsidR="006E0D0D" w:rsidRPr="00B5731E" w:rsidRDefault="006E0D0D" w:rsidP="00D8671C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Ustawy z dnia 11 lipca 2014 r. o zasadach realizacji programów w zakresie polityki spójności finansowanych w perspektywie finansowej 2014-2020 (Dz.U. 2014, poz. 1146 z </w:t>
      </w:r>
      <w:proofErr w:type="spellStart"/>
      <w:r w:rsidRPr="00B5731E">
        <w:rPr>
          <w:rFonts w:ascii="Times New Roman" w:hAnsi="Times New Roman" w:cs="Times New Roman"/>
        </w:rPr>
        <w:t>późn</w:t>
      </w:r>
      <w:proofErr w:type="spellEnd"/>
      <w:r w:rsidRPr="00B5731E">
        <w:rPr>
          <w:rFonts w:ascii="Times New Roman" w:hAnsi="Times New Roman" w:cs="Times New Roman"/>
        </w:rPr>
        <w:t>. zm.)</w:t>
      </w:r>
      <w:r w:rsidR="00813DDF" w:rsidRPr="00B5731E">
        <w:rPr>
          <w:rFonts w:ascii="Times New Roman" w:hAnsi="Times New Roman" w:cs="Times New Roman"/>
        </w:rPr>
        <w:t>, zwaną dalej</w:t>
      </w:r>
      <w:r w:rsidR="004B11FA" w:rsidRPr="00B5731E">
        <w:rPr>
          <w:rFonts w:ascii="Times New Roman" w:hAnsi="Times New Roman" w:cs="Times New Roman"/>
        </w:rPr>
        <w:t xml:space="preserve"> zwaną dalej </w:t>
      </w:r>
      <w:r w:rsidR="0049179B" w:rsidRPr="00B5731E">
        <w:rPr>
          <w:rFonts w:ascii="Times New Roman" w:hAnsi="Times New Roman" w:cs="Times New Roman"/>
        </w:rPr>
        <w:t>„</w:t>
      </w:r>
      <w:r w:rsidR="004B11FA" w:rsidRPr="00B5731E">
        <w:rPr>
          <w:rFonts w:ascii="Times New Roman" w:hAnsi="Times New Roman" w:cs="Times New Roman"/>
        </w:rPr>
        <w:t>ustawą o polityce spójności</w:t>
      </w:r>
      <w:r w:rsidR="0049179B" w:rsidRPr="00B5731E">
        <w:rPr>
          <w:rFonts w:ascii="Times New Roman" w:hAnsi="Times New Roman" w:cs="Times New Roman"/>
        </w:rPr>
        <w:t>”</w:t>
      </w:r>
      <w:r w:rsidR="004B11FA" w:rsidRPr="00B5731E">
        <w:rPr>
          <w:rFonts w:ascii="Times New Roman" w:hAnsi="Times New Roman" w:cs="Times New Roman"/>
        </w:rPr>
        <w:t>.</w:t>
      </w:r>
    </w:p>
    <w:p w14:paraId="320B4369" w14:textId="77777777" w:rsidR="004D732C" w:rsidRPr="00B5731E" w:rsidRDefault="004D732C" w:rsidP="00D8671C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Ustawy z dnia 20 lutego 2015 r. o rozwoju lokalnym z udziałem lokalnej społeczności (Dz.U. 2015, poz. 348 z </w:t>
      </w:r>
      <w:proofErr w:type="spellStart"/>
      <w:r w:rsidRPr="00B5731E">
        <w:rPr>
          <w:rFonts w:ascii="Times New Roman" w:hAnsi="Times New Roman" w:cs="Times New Roman"/>
        </w:rPr>
        <w:t>późn</w:t>
      </w:r>
      <w:proofErr w:type="spellEnd"/>
      <w:r w:rsidRPr="00B5731E">
        <w:rPr>
          <w:rFonts w:ascii="Times New Roman" w:hAnsi="Times New Roman" w:cs="Times New Roman"/>
        </w:rPr>
        <w:t>. zm.)</w:t>
      </w:r>
      <w:r w:rsidR="00813DDF" w:rsidRPr="00B5731E">
        <w:rPr>
          <w:rFonts w:ascii="Times New Roman" w:hAnsi="Times New Roman" w:cs="Times New Roman"/>
        </w:rPr>
        <w:t>, zwaną dalej „ustawą  RLKS”</w:t>
      </w:r>
    </w:p>
    <w:p w14:paraId="7525DC46" w14:textId="77777777" w:rsidR="004D732C" w:rsidRPr="00B5731E" w:rsidRDefault="004D732C" w:rsidP="00D8671C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(Dz.U. 2015, poz. 1570 z </w:t>
      </w:r>
      <w:proofErr w:type="spellStart"/>
      <w:r w:rsidRPr="00B5731E">
        <w:rPr>
          <w:rFonts w:ascii="Times New Roman" w:hAnsi="Times New Roman" w:cs="Times New Roman"/>
        </w:rPr>
        <w:t>późn</w:t>
      </w:r>
      <w:proofErr w:type="spellEnd"/>
      <w:r w:rsidRPr="00B5731E">
        <w:rPr>
          <w:rFonts w:ascii="Times New Roman" w:hAnsi="Times New Roman" w:cs="Times New Roman"/>
        </w:rPr>
        <w:t>. zm.)</w:t>
      </w:r>
      <w:r w:rsidR="00813DDF" w:rsidRPr="00B5731E">
        <w:rPr>
          <w:rFonts w:ascii="Times New Roman" w:hAnsi="Times New Roman" w:cs="Times New Roman"/>
        </w:rPr>
        <w:t xml:space="preserve">, zwanym dalej „rozporządzeniem </w:t>
      </w:r>
      <w:r w:rsidR="00CE2352" w:rsidRPr="00B5731E">
        <w:rPr>
          <w:rFonts w:ascii="Times New Roman" w:hAnsi="Times New Roman" w:cs="Times New Roman"/>
        </w:rPr>
        <w:t>LSR</w:t>
      </w:r>
      <w:r w:rsidR="00813DDF" w:rsidRPr="00B5731E">
        <w:rPr>
          <w:rFonts w:ascii="Times New Roman" w:hAnsi="Times New Roman" w:cs="Times New Roman"/>
        </w:rPr>
        <w:t>”</w:t>
      </w:r>
    </w:p>
    <w:p w14:paraId="48804E0F" w14:textId="77777777" w:rsidR="004D732C" w:rsidRPr="00B5731E" w:rsidRDefault="004D732C" w:rsidP="00D8671C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Dokumentów uchwalanych przez organy Stowarzyszenia Lokalna Grupa Działania „BUD-UJ RAZEM”</w:t>
      </w:r>
    </w:p>
    <w:p w14:paraId="7D3F6D30" w14:textId="0B4AA3CC" w:rsidR="004D732C" w:rsidRDefault="004D732C" w:rsidP="00D8671C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Wytycznych </w:t>
      </w:r>
      <w:r w:rsidR="004915CA" w:rsidRPr="00B5731E">
        <w:rPr>
          <w:rFonts w:ascii="Times New Roman" w:hAnsi="Times New Roman" w:cs="Times New Roman"/>
        </w:rPr>
        <w:t>Ministra Rolnictwa i Rozwoju Wsi</w:t>
      </w:r>
      <w:r w:rsidR="0049179B" w:rsidRPr="00B5731E">
        <w:rPr>
          <w:rFonts w:ascii="Times New Roman" w:hAnsi="Times New Roman" w:cs="Times New Roman"/>
        </w:rPr>
        <w:t xml:space="preserve"> nr </w:t>
      </w:r>
      <w:r w:rsidR="00EA291E" w:rsidRPr="00B5731E">
        <w:rPr>
          <w:rFonts w:ascii="Times New Roman" w:hAnsi="Times New Roman" w:cs="Times New Roman"/>
        </w:rPr>
        <w:t>6</w:t>
      </w:r>
      <w:r w:rsidR="0049179B" w:rsidRPr="00B5731E">
        <w:rPr>
          <w:rFonts w:ascii="Times New Roman" w:hAnsi="Times New Roman" w:cs="Times New Roman"/>
        </w:rPr>
        <w:t>/</w:t>
      </w:r>
      <w:r w:rsidR="00EA291E" w:rsidRPr="00B5731E">
        <w:rPr>
          <w:rFonts w:ascii="Times New Roman" w:hAnsi="Times New Roman" w:cs="Times New Roman"/>
        </w:rPr>
        <w:t>4</w:t>
      </w:r>
      <w:r w:rsidR="0049179B" w:rsidRPr="00B5731E">
        <w:rPr>
          <w:rFonts w:ascii="Times New Roman" w:hAnsi="Times New Roman" w:cs="Times New Roman"/>
        </w:rPr>
        <w:t>/201</w:t>
      </w:r>
      <w:r w:rsidR="00EA291E" w:rsidRPr="00B5731E">
        <w:rPr>
          <w:rFonts w:ascii="Times New Roman" w:hAnsi="Times New Roman" w:cs="Times New Roman"/>
        </w:rPr>
        <w:t>7</w:t>
      </w:r>
      <w:r w:rsidR="0049179B" w:rsidRPr="00B5731E">
        <w:rPr>
          <w:rFonts w:ascii="Times New Roman" w:hAnsi="Times New Roman" w:cs="Times New Roman"/>
        </w:rPr>
        <w:t xml:space="preserve"> 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2014-2020, zwanych dalej „wytycznymi”</w:t>
      </w:r>
    </w:p>
    <w:p w14:paraId="30719AC9" w14:textId="2BAA9F66" w:rsidR="00801E14" w:rsidRPr="00801E14" w:rsidRDefault="00801E14" w:rsidP="00801E14">
      <w:pPr>
        <w:pStyle w:val="Akapitzlist"/>
        <w:numPr>
          <w:ilvl w:val="0"/>
          <w:numId w:val="12"/>
        </w:numPr>
        <w:spacing w:before="120"/>
        <w:ind w:left="284"/>
        <w:jc w:val="both"/>
        <w:rPr>
          <w:rFonts w:ascii="Times New Roman" w:hAnsi="Times New Roman" w:cs="Times New Roman"/>
          <w:color w:val="FF0000"/>
        </w:rPr>
      </w:pPr>
      <w:r w:rsidRPr="003948FE">
        <w:rPr>
          <w:rFonts w:ascii="Times New Roman" w:hAnsi="Times New Roman" w:cs="Times New Roman"/>
          <w:color w:val="FF0000"/>
        </w:rPr>
        <w:t>Wytyczne – Wytyczne Ministra Rolnictwa i Rozwoju Wsi nr 7/1/2020 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2014-2020.</w:t>
      </w:r>
    </w:p>
    <w:p w14:paraId="054CBF2E" w14:textId="77777777" w:rsidR="006E0D0D" w:rsidRPr="00B5731E" w:rsidRDefault="004D732C" w:rsidP="00D8671C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Niniejszych procedur.</w:t>
      </w:r>
    </w:p>
    <w:p w14:paraId="2D07321C" w14:textId="77777777" w:rsidR="006109F5" w:rsidRPr="00B5731E" w:rsidRDefault="006C4696" w:rsidP="001353EF">
      <w:pPr>
        <w:pStyle w:val="rozdzia"/>
        <w:spacing w:after="120"/>
      </w:pPr>
      <w:bookmarkStart w:id="1" w:name="_Toc477179239"/>
      <w:r w:rsidRPr="00B5731E">
        <w:t xml:space="preserve">Ogłoszenie naboru wniosków o </w:t>
      </w:r>
      <w:r w:rsidR="006109F5" w:rsidRPr="00B5731E">
        <w:t>powierzenie grantów</w:t>
      </w:r>
      <w:bookmarkEnd w:id="1"/>
    </w:p>
    <w:p w14:paraId="708B6347" w14:textId="77777777" w:rsidR="006109F5" w:rsidRPr="00B5731E" w:rsidRDefault="006109F5" w:rsidP="001353EF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LGD ogłasza nabór wniosków o powierzenie grantów jedynie w sytuacji, jeśli nie są osiągnięte zakładane w LSR wskaźniki i ich wartości, dla celów i przedsięwzięć, w które wpisuje się projekt grantowy.</w:t>
      </w:r>
    </w:p>
    <w:p w14:paraId="2E6C84AB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42A60ED" w14:textId="77777777" w:rsidR="006109F5" w:rsidRPr="00B5731E" w:rsidRDefault="006109F5" w:rsidP="001353EF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Zgodne z § 15 ust. 7 pkt 1 rozporządzenia LSR, wysokość pomocy przyznanej LGD  na jeden projekt grantowy nie może przekroczyć 300 tys. złotych.</w:t>
      </w:r>
    </w:p>
    <w:p w14:paraId="38D51E8B" w14:textId="77777777" w:rsidR="006109F5" w:rsidRPr="00B5731E" w:rsidRDefault="006109F5" w:rsidP="001353EF">
      <w:pPr>
        <w:pStyle w:val="Akapitzlist"/>
        <w:spacing w:after="120"/>
        <w:rPr>
          <w:rFonts w:ascii="Times New Roman" w:hAnsi="Times New Roman" w:cs="Times New Roman"/>
        </w:rPr>
      </w:pPr>
    </w:p>
    <w:p w14:paraId="6301880C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ramach projektu grantowego wartość każdego zadania służącego osiągnięciu celu projektu grantowego, jakie ma być zrealizowane przez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>, nie może być wyższa niż 50 tys. złotych, przy czym pomoc udzielona na dany grant nie może przekroczyć wartości zadania, w ramach którego ten grant jest realizowany oraz być niższa niż 5 tys. złotych.</w:t>
      </w:r>
    </w:p>
    <w:p w14:paraId="4CCD0E1F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71A3AC53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Suma grantów udzielonych jednostkom sektora finansów publicznych w ramach danego projektu grantowego nie może przekroczyć 20% kwoty środków przyznanych na ten projekt.</w:t>
      </w:r>
    </w:p>
    <w:p w14:paraId="2F16F007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E030A65" w14:textId="77777777" w:rsidR="006109F5" w:rsidRPr="00B5731E" w:rsidRDefault="006109F5" w:rsidP="001353EF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lastRenderedPageBreak/>
        <w:t xml:space="preserve">LGD przygotowuje komplet dokumentów dotyczących ogłaszanego naboru tj. ogłoszenie o naborze wniosków o powierzenie grantu* oraz załączniki w postaci dokumentów dedykowanych działaniu „Projekty grantowe”. </w:t>
      </w:r>
    </w:p>
    <w:p w14:paraId="75B293F6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5EE34B50" w14:textId="77777777" w:rsidR="006109F5" w:rsidRPr="00B5731E" w:rsidRDefault="006109F5" w:rsidP="001353EF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 nadaje numer każdemu kolejnemu ogłoszeniu - naborowi wniosków o powierzenie grantu </w:t>
      </w:r>
      <w:r w:rsidRPr="00B5731E">
        <w:rPr>
          <w:rFonts w:ascii="Times New Roman" w:hAnsi="Times New Roman" w:cs="Times New Roman"/>
        </w:rPr>
        <w:br/>
        <w:t>w następujący sposób-  kolejny numer ogłoszenia/rok (np. 1/2017/G, 2/2017/G itd.) Jeżeli nabór będzie prowadzony na przełomie dwóch lat (2017/2018) - ogłoszenie o naborze otrzymuje numer ostatniego roku trwania naboru: np. 1/2018/G, 2/2018/G itd.</w:t>
      </w:r>
    </w:p>
    <w:p w14:paraId="50CD1B25" w14:textId="77777777" w:rsidR="006109F5" w:rsidRPr="00B5731E" w:rsidRDefault="006109F5" w:rsidP="001353EF">
      <w:pPr>
        <w:pStyle w:val="Akapitzlist"/>
        <w:spacing w:after="120"/>
        <w:rPr>
          <w:rFonts w:ascii="Times New Roman" w:hAnsi="Times New Roman" w:cs="Times New Roman"/>
        </w:rPr>
      </w:pPr>
    </w:p>
    <w:p w14:paraId="67974789" w14:textId="77777777" w:rsidR="006109F5" w:rsidRPr="00B5731E" w:rsidRDefault="006109F5" w:rsidP="001353EF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*ogłoszenie o naborze zawiera:</w:t>
      </w:r>
    </w:p>
    <w:p w14:paraId="6B8E0F4E" w14:textId="77777777" w:rsidR="006109F5" w:rsidRPr="00B5731E" w:rsidRDefault="006109F5" w:rsidP="001353EF">
      <w:pPr>
        <w:pStyle w:val="Akapitzlist"/>
        <w:numPr>
          <w:ilvl w:val="0"/>
          <w:numId w:val="9"/>
        </w:numPr>
        <w:spacing w:before="60" w:after="120"/>
        <w:ind w:left="777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termin, miejsce i tryb składania wniosków o powierzenie grantu (termin nie krótszy niż 14 dni i nie dłuższy niż 30 dni);</w:t>
      </w:r>
    </w:p>
    <w:p w14:paraId="43EE051E" w14:textId="0AE5EDD8" w:rsidR="006109F5" w:rsidRPr="00B5731E" w:rsidRDefault="006109F5" w:rsidP="001353EF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trike/>
        </w:rPr>
      </w:pPr>
      <w:r w:rsidRPr="00B5731E">
        <w:rPr>
          <w:rFonts w:ascii="Times New Roman" w:hAnsi="Times New Roman" w:cs="Times New Roman"/>
        </w:rPr>
        <w:t xml:space="preserve">zakres tematyczny projektu grantowego, </w:t>
      </w:r>
    </w:p>
    <w:p w14:paraId="1D472B63" w14:textId="77777777" w:rsidR="006109F5" w:rsidRPr="00B5731E" w:rsidRDefault="006109F5" w:rsidP="001353EF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planowane do osiągnięcia w ramach projektu grantowego cele i wskaźniki;</w:t>
      </w:r>
    </w:p>
    <w:p w14:paraId="4E58467C" w14:textId="77777777" w:rsidR="006109F5" w:rsidRPr="00B5731E" w:rsidRDefault="006109F5" w:rsidP="001353EF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kwotę dostępną w ramach ogłoszenia</w:t>
      </w:r>
    </w:p>
    <w:p w14:paraId="2B94F4DD" w14:textId="77777777" w:rsidR="006109F5" w:rsidRPr="00B5731E" w:rsidRDefault="006109F5" w:rsidP="001353EF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planowane do realizacji w ramach projektu grantowego zadania;</w:t>
      </w:r>
    </w:p>
    <w:p w14:paraId="0C8298C2" w14:textId="77777777" w:rsidR="006109F5" w:rsidRPr="00B5731E" w:rsidRDefault="006109F5" w:rsidP="001353EF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obowiązujące w ramach naboru warunki udzielenia wsparcia;</w:t>
      </w:r>
    </w:p>
    <w:p w14:paraId="092AEF1F" w14:textId="77777777" w:rsidR="006109F5" w:rsidRPr="00B5731E" w:rsidRDefault="006109F5" w:rsidP="001353EF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ramy czasowe, w których możliwa będzie realizacja przez </w:t>
      </w:r>
      <w:proofErr w:type="spellStart"/>
      <w:r w:rsidRPr="00B5731E">
        <w:rPr>
          <w:rFonts w:ascii="Times New Roman" w:hAnsi="Times New Roman" w:cs="Times New Roman"/>
        </w:rPr>
        <w:t>grantobiorców</w:t>
      </w:r>
      <w:proofErr w:type="spellEnd"/>
      <w:r w:rsidRPr="00B5731E">
        <w:rPr>
          <w:rFonts w:ascii="Times New Roman" w:hAnsi="Times New Roman" w:cs="Times New Roman"/>
        </w:rPr>
        <w:t xml:space="preserve"> zadań w ramach projekt grantowego;</w:t>
      </w:r>
    </w:p>
    <w:p w14:paraId="4F2424EB" w14:textId="58C42564" w:rsidR="006109F5" w:rsidRPr="00B5731E" w:rsidRDefault="006109F5" w:rsidP="001353EF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wskazanie miejsca upublicznienia opisu kryteriów wyboru </w:t>
      </w:r>
      <w:proofErr w:type="spellStart"/>
      <w:r w:rsidRPr="00B5731E">
        <w:rPr>
          <w:rFonts w:ascii="Times New Roman" w:hAnsi="Times New Roman" w:cs="Times New Roman"/>
        </w:rPr>
        <w:t>grantobiorców</w:t>
      </w:r>
      <w:proofErr w:type="spellEnd"/>
      <w:r w:rsidRPr="00B5731E">
        <w:rPr>
          <w:rFonts w:ascii="Times New Roman" w:hAnsi="Times New Roman" w:cs="Times New Roman"/>
        </w:rPr>
        <w:t xml:space="preserve"> ora</w:t>
      </w:r>
      <w:r w:rsidR="00D52100" w:rsidRPr="00B5731E">
        <w:rPr>
          <w:rFonts w:ascii="Times New Roman" w:hAnsi="Times New Roman" w:cs="Times New Roman"/>
        </w:rPr>
        <w:t>z</w:t>
      </w:r>
      <w:r w:rsidRPr="00B5731E">
        <w:rPr>
          <w:rFonts w:ascii="Times New Roman" w:hAnsi="Times New Roman" w:cs="Times New Roman"/>
        </w:rPr>
        <w:t xml:space="preserve"> zasad przyznawania punktów za spełnienie danego kryterium;</w:t>
      </w:r>
    </w:p>
    <w:p w14:paraId="765B5FB8" w14:textId="0AC36007" w:rsidR="003A720C" w:rsidRPr="00B5731E" w:rsidRDefault="0084147B" w:rsidP="001353EF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informację</w:t>
      </w:r>
      <w:r w:rsidR="003A720C" w:rsidRPr="00B5731E">
        <w:rPr>
          <w:rFonts w:ascii="Times New Roman" w:hAnsi="Times New Roman" w:cs="Times New Roman"/>
        </w:rPr>
        <w:t xml:space="preserve"> o wysokości kwoty grantu i intensywności pomocy (poziom dofinansowania)</w:t>
      </w:r>
    </w:p>
    <w:p w14:paraId="2A740676" w14:textId="77777777" w:rsidR="003A720C" w:rsidRPr="00B5731E" w:rsidRDefault="003A720C" w:rsidP="001353EF">
      <w:pPr>
        <w:pStyle w:val="Akapitzlis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informację o wymaganych dokumentach potwierdzających spełnienie kryteriów wyboru</w:t>
      </w:r>
    </w:p>
    <w:p w14:paraId="4D80C938" w14:textId="77777777" w:rsidR="006109F5" w:rsidRPr="00B5731E" w:rsidRDefault="006109F5" w:rsidP="001353EF">
      <w:pPr>
        <w:pStyle w:val="Akapitzlist"/>
        <w:numPr>
          <w:ilvl w:val="0"/>
          <w:numId w:val="9"/>
        </w:numPr>
        <w:spacing w:after="120"/>
        <w:ind w:left="777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wskazanie miejsca udostępniania LSR, formularza wniosku o powierzenie grantu, formularza wniosku o rozliczenie grantu, wzoru umowy o powierzenie grantu oraz wzoru sprawozdania </w:t>
      </w:r>
      <w:r w:rsidRPr="00B5731E">
        <w:rPr>
          <w:rFonts w:ascii="Times New Roman" w:hAnsi="Times New Roman" w:cs="Times New Roman"/>
        </w:rPr>
        <w:br/>
        <w:t>z realizacji zadania</w:t>
      </w:r>
    </w:p>
    <w:p w14:paraId="60B43BD7" w14:textId="77777777" w:rsidR="006109F5" w:rsidRPr="00B5731E" w:rsidRDefault="006109F5" w:rsidP="001353EF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Dodatkowe informacje, jakie LGD może zawrzeć w ogłoszeniu o naborze wniosków o powierzenie grantu:</w:t>
      </w:r>
    </w:p>
    <w:p w14:paraId="7D68806B" w14:textId="77777777" w:rsidR="006109F5" w:rsidRPr="00B5731E" w:rsidRDefault="006109F5" w:rsidP="001353EF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wskazanie podmiotów uprawnionych do uzyskania wsparcia w ramach danego zakresu;</w:t>
      </w:r>
    </w:p>
    <w:p w14:paraId="2D13767E" w14:textId="77777777" w:rsidR="006109F5" w:rsidRPr="00B5731E" w:rsidRDefault="006109F5" w:rsidP="001353EF">
      <w:pPr>
        <w:pStyle w:val="Akapitzlist"/>
        <w:spacing w:after="120"/>
        <w:jc w:val="both"/>
        <w:rPr>
          <w:rFonts w:ascii="Times New Roman" w:hAnsi="Times New Roman" w:cs="Times New Roman"/>
        </w:rPr>
      </w:pPr>
    </w:p>
    <w:p w14:paraId="5EB58FB8" w14:textId="77777777" w:rsidR="006109F5" w:rsidRPr="00B5731E" w:rsidRDefault="006109F5" w:rsidP="001353EF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LGD na co najmniej 30 dni przed</w:t>
      </w:r>
      <w:r w:rsidR="00CE2352" w:rsidRPr="00B5731E">
        <w:rPr>
          <w:rFonts w:ascii="Times New Roman" w:hAnsi="Times New Roman" w:cs="Times New Roman"/>
        </w:rPr>
        <w:t xml:space="preserve"> planowanym</w:t>
      </w:r>
      <w:r w:rsidRPr="00B5731E">
        <w:rPr>
          <w:rFonts w:ascii="Times New Roman" w:hAnsi="Times New Roman" w:cs="Times New Roman"/>
        </w:rPr>
        <w:t xml:space="preserve"> dniem rozpoczęcia naboru uzgadnia z Zarządem Województwa termin naboru wniosków o powierzenie grantu.</w:t>
      </w:r>
    </w:p>
    <w:p w14:paraId="76577EC6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5A77894" w14:textId="77777777" w:rsidR="006109F5" w:rsidRPr="00B5731E" w:rsidRDefault="006109F5" w:rsidP="001353EF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 nie wcześniej niż 30 dni i nie później niż 14 dni przed planowanym terminem rozpoczęcia biegu terminu składania wniosków o powierzenie grantu podaje do publicznej wiadomości – publikuje na swojej stronie internetowej - ogłoszenie o  naborze wniosków o powierzenie grantu. </w:t>
      </w:r>
    </w:p>
    <w:p w14:paraId="54C988FA" w14:textId="77777777" w:rsidR="006109F5" w:rsidRPr="00B5731E" w:rsidRDefault="006109F5" w:rsidP="001353EF">
      <w:pPr>
        <w:pStyle w:val="Akapitzlist"/>
        <w:spacing w:after="120"/>
        <w:rPr>
          <w:rFonts w:ascii="Times New Roman" w:hAnsi="Times New Roman" w:cs="Times New Roman"/>
        </w:rPr>
      </w:pPr>
    </w:p>
    <w:p w14:paraId="5298B609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Dodatkowo LGD może wykorzystać inne kanały informacyjne typu: ogłoszenie prasowe, ogłoszenie na tablicy ogłoszeń przed siedzibą LGD, reklamę radiową i telewizyjną, publikację na serwisach społecznościowych i inne. </w:t>
      </w:r>
    </w:p>
    <w:p w14:paraId="478C6198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6F88D464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Ważne aby, strona internetowa LGD/portal  internetowy miał możliwość oznaczania znacznikiem czasu publikowanego materiału. </w:t>
      </w:r>
    </w:p>
    <w:p w14:paraId="6F48E7CD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5AF19DD4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 na potwierdzenie podania do publicznej wiadomości ogłoszenia (zachowanie terminów) drukuje opublikowane ogłoszenie - ze znacznikiem czasu publikacji.  </w:t>
      </w:r>
    </w:p>
    <w:p w14:paraId="0906651C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Ogłoszenie wraz z dokumentacją dostępne jest na stronie internetowej do końca prowadzenia danego naboru. </w:t>
      </w:r>
    </w:p>
    <w:p w14:paraId="1AE0525A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Po publikacji dokumentacji ogłoszenia na stronie internetowej LGD, nie ma możliwości zmiany treści ogłoszenia i kryteriów wyboru.</w:t>
      </w:r>
    </w:p>
    <w:p w14:paraId="2AC4191E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4004663F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Dokumentacja naboru dostępna jest również w wersji papierowej w biurze LGD.</w:t>
      </w:r>
    </w:p>
    <w:p w14:paraId="03D34A45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5BD4E233" w14:textId="33E17588" w:rsidR="006109F5" w:rsidRPr="00B5731E" w:rsidRDefault="006109F5" w:rsidP="001353EF">
      <w:pPr>
        <w:pStyle w:val="Akapitzlist"/>
        <w:numPr>
          <w:ilvl w:val="0"/>
          <w:numId w:val="8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 na potwierdzenie zachowania terminów i poprawności dokonania ogłoszenia - archiwizuje wydruk ze strony internetowej wraz z dokumentacją (w formie papierowej) danego naboru, </w:t>
      </w:r>
      <w:r w:rsidR="005766B5" w:rsidRPr="00B5731E">
        <w:rPr>
          <w:rFonts w:ascii="Times New Roman" w:hAnsi="Times New Roman" w:cs="Times New Roman"/>
        </w:rPr>
        <w:t xml:space="preserve">oraz </w:t>
      </w:r>
      <w:r w:rsidRPr="00B5731E">
        <w:rPr>
          <w:rFonts w:ascii="Times New Roman" w:hAnsi="Times New Roman" w:cs="Times New Roman"/>
        </w:rPr>
        <w:t xml:space="preserve">przenosi ogłoszenie (na swojej stronie internetowej) z bieżących aktualności lub bieżących ogłoszeń </w:t>
      </w:r>
      <w:r w:rsidRPr="00B5731E">
        <w:rPr>
          <w:rFonts w:ascii="Times New Roman" w:hAnsi="Times New Roman" w:cs="Times New Roman"/>
        </w:rPr>
        <w:br/>
        <w:t xml:space="preserve">o konkursach do działu: archiwum (np. jako podstrona). </w:t>
      </w:r>
    </w:p>
    <w:p w14:paraId="10F6B405" w14:textId="77777777" w:rsidR="006109F5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6364D019" w14:textId="77777777" w:rsidR="000D4544" w:rsidRPr="00B5731E" w:rsidRDefault="006109F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Dział archiwum </w:t>
      </w:r>
      <w:r w:rsidR="00F37AD6" w:rsidRPr="00B5731E">
        <w:rPr>
          <w:rFonts w:ascii="Times New Roman" w:hAnsi="Times New Roman" w:cs="Times New Roman"/>
        </w:rPr>
        <w:t xml:space="preserve">(może mieć inną nazwę) </w:t>
      </w:r>
      <w:r w:rsidRPr="00B5731E">
        <w:rPr>
          <w:rFonts w:ascii="Times New Roman" w:hAnsi="Times New Roman" w:cs="Times New Roman"/>
        </w:rPr>
        <w:t xml:space="preserve">zakładany jest po zakończeniu pierwszego naboru </w:t>
      </w:r>
      <w:r w:rsidR="00F37AD6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>i prowadzony jest do 2028 roku. LGD zamieszcza w nim wszystkie ogłoszenia zakończonych naborów (podgląd treści tych ogłoszeń powinien być możliwy przez każdy podmiot odwiedzający stronę internetową LGD).</w:t>
      </w:r>
    </w:p>
    <w:p w14:paraId="2D903656" w14:textId="77777777" w:rsidR="00FD26E5" w:rsidRPr="00B5731E" w:rsidRDefault="006109F5" w:rsidP="001353EF">
      <w:pPr>
        <w:pStyle w:val="rozdzia"/>
        <w:spacing w:after="120"/>
      </w:pPr>
      <w:bookmarkStart w:id="2" w:name="_Toc477179240"/>
      <w:r w:rsidRPr="00B5731E">
        <w:t xml:space="preserve">Przygotowanie wniosku o powierzenie grantu (procedura dla </w:t>
      </w:r>
      <w:proofErr w:type="spellStart"/>
      <w:r w:rsidRPr="00B5731E">
        <w:t>Grantobiorcy</w:t>
      </w:r>
      <w:proofErr w:type="spellEnd"/>
      <w:r w:rsidRPr="00B5731E">
        <w:t>)</w:t>
      </w:r>
      <w:r w:rsidR="004B6034" w:rsidRPr="00B5731E">
        <w:t>.</w:t>
      </w:r>
      <w:bookmarkEnd w:id="2"/>
    </w:p>
    <w:p w14:paraId="498AF499" w14:textId="77777777" w:rsidR="00D352C1" w:rsidRPr="00B5731E" w:rsidRDefault="00D352C1" w:rsidP="001353EF">
      <w:pPr>
        <w:pStyle w:val="Akapitzlist"/>
        <w:numPr>
          <w:ilvl w:val="0"/>
          <w:numId w:val="24"/>
        </w:numPr>
        <w:spacing w:after="120"/>
        <w:ind w:left="284" w:hanging="284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Wniosek o powierzenie grantu wypełniany jest tylko w wersji elektronicznej za pośrednictwem generatora wniosków udostępnionego na stronie internetowej LGD (z wyjątkiem sytuacji opisanej w punkcie 3). Dostęp do generatora jest możliwy tylko z poziomu strony internetowej LGD.</w:t>
      </w:r>
    </w:p>
    <w:p w14:paraId="72D67C80" w14:textId="77777777" w:rsidR="00D352C1" w:rsidRPr="00B5731E" w:rsidRDefault="00D352C1" w:rsidP="001353EF">
      <w:pPr>
        <w:pStyle w:val="Akapitzlist"/>
        <w:spacing w:after="120"/>
        <w:ind w:left="284"/>
        <w:rPr>
          <w:rFonts w:ascii="Times New Roman" w:hAnsi="Times New Roman" w:cs="Times New Roman"/>
        </w:rPr>
      </w:pPr>
    </w:p>
    <w:p w14:paraId="2973426C" w14:textId="77777777" w:rsidR="00D352C1" w:rsidRPr="00B5731E" w:rsidRDefault="00D352C1" w:rsidP="001353EF">
      <w:pPr>
        <w:pStyle w:val="Akapitzlist"/>
        <w:numPr>
          <w:ilvl w:val="0"/>
          <w:numId w:val="24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Generator dostępny jest dla </w:t>
      </w:r>
      <w:proofErr w:type="spellStart"/>
      <w:r w:rsidRPr="00B5731E">
        <w:rPr>
          <w:rFonts w:ascii="Times New Roman" w:hAnsi="Times New Roman" w:cs="Times New Roman"/>
        </w:rPr>
        <w:t>Grantobiorców</w:t>
      </w:r>
      <w:proofErr w:type="spellEnd"/>
      <w:r w:rsidRPr="00B5731E">
        <w:rPr>
          <w:rFonts w:ascii="Times New Roman" w:hAnsi="Times New Roman" w:cs="Times New Roman"/>
        </w:rPr>
        <w:t xml:space="preserve"> od pierwszej godziny - pierwszego dnia trwającego naboru do ostatniej godziny - ostatniego dnia naboru - przez 24 h / dobę. Przed wskazanym czasem i po wskazanym czasie generator pozostaje nieaktywny. </w:t>
      </w:r>
    </w:p>
    <w:p w14:paraId="45C7EFE4" w14:textId="77777777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po uruchomieniu generatora, tworzy w systemie indywidualne konto lub loguje się na już istniejące, za pośrednictwem swoich danych. </w:t>
      </w:r>
    </w:p>
    <w:p w14:paraId="224AE2AF" w14:textId="77777777" w:rsidR="00D352C1" w:rsidRPr="00B5731E" w:rsidRDefault="00D352C1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formularzu wniosku o powierzenie grantu istnieją pola zablokowane dla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, a dotyczą informacji które do wniosku wprowadza LGD. Dodatkowo, ta część zawiera automatycznie uzupełnione przez formularz on-line pola identyfikacyjne dotyczące danych LGD.  </w:t>
      </w:r>
    </w:p>
    <w:p w14:paraId="2DE719C9" w14:textId="77777777" w:rsidR="00D352C1" w:rsidRPr="00B5731E" w:rsidRDefault="00D352C1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5D4EF11" w14:textId="77777777" w:rsidR="00D352C1" w:rsidRPr="00B5731E" w:rsidRDefault="00D352C1" w:rsidP="001353EF">
      <w:pPr>
        <w:pStyle w:val="Akapitzlist"/>
        <w:numPr>
          <w:ilvl w:val="0"/>
          <w:numId w:val="24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sytuacji niedostępności generatora dłużej niż 8 godzin, LGD informuje na swojej stronie internetowej o możliwości składania wniosków wyłącznie w wersji papierowej.</w:t>
      </w:r>
    </w:p>
    <w:p w14:paraId="24E417C0" w14:textId="77777777" w:rsidR="00FE3929" w:rsidRPr="00B5731E" w:rsidRDefault="00FE3929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5D6FD98B" w14:textId="77777777" w:rsidR="00FE3929" w:rsidRPr="00B5731E" w:rsidRDefault="00FE3929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tym celu LGD na swojej stronie internetowej udostępnia formularz wniosku o powierzenie grantu w formie edytowalnej, który można wypełnić </w:t>
      </w:r>
      <w:r w:rsidR="00CF4600" w:rsidRPr="00B5731E">
        <w:rPr>
          <w:rFonts w:ascii="Times New Roman" w:hAnsi="Times New Roman" w:cs="Times New Roman"/>
        </w:rPr>
        <w:t>elektronicznie i wydrukować lub wypełnić odręcznie w sposób czytelny (np. pismem</w:t>
      </w:r>
      <w:r w:rsidR="00747B24" w:rsidRPr="00B5731E">
        <w:rPr>
          <w:rFonts w:ascii="Times New Roman" w:hAnsi="Times New Roman" w:cs="Times New Roman"/>
        </w:rPr>
        <w:t xml:space="preserve"> drukowanym) i trwały. </w:t>
      </w:r>
    </w:p>
    <w:p w14:paraId="26F99D90" w14:textId="77777777" w:rsidR="00D352C1" w:rsidRPr="00B5731E" w:rsidRDefault="00D352C1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511E5EA6" w14:textId="77777777" w:rsidR="00D352C1" w:rsidRPr="00B5731E" w:rsidRDefault="00D352C1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Możliwość składania wniosków o powierzenie grantu wyłącznie w wersji papierowej dopuszczalna jest jedynie w  sytuacji kiedy niedostępność generatora trwająca dłużej niż 8 godzin pojawi się na 3 dni przed zakończeniem trwania naboru. </w:t>
      </w:r>
    </w:p>
    <w:p w14:paraId="1521EF22" w14:textId="77777777" w:rsidR="00D352C1" w:rsidRPr="00B5731E" w:rsidRDefault="00D352C1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51DFA33F" w14:textId="77777777" w:rsidR="00D352C1" w:rsidRPr="00B5731E" w:rsidRDefault="00D352C1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Nie ma możliwości przedłużenia naboru wniosków.</w:t>
      </w:r>
    </w:p>
    <w:p w14:paraId="45112CE0" w14:textId="77777777" w:rsidR="00D352C1" w:rsidRPr="00B5731E" w:rsidRDefault="00D352C1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sytuacji wniosków złożonych wyłącznie w wersji papierowej, biuro LGD niezwłocznie po zakończeniu naboru wprowadza </w:t>
      </w:r>
      <w:r w:rsidR="00AF234A" w:rsidRPr="00B5731E">
        <w:rPr>
          <w:rFonts w:ascii="Times New Roman" w:hAnsi="Times New Roman" w:cs="Times New Roman"/>
        </w:rPr>
        <w:t xml:space="preserve">dane z tych wniosków </w:t>
      </w:r>
      <w:r w:rsidRPr="00B5731E">
        <w:rPr>
          <w:rFonts w:ascii="Times New Roman" w:hAnsi="Times New Roman" w:cs="Times New Roman"/>
        </w:rPr>
        <w:t xml:space="preserve">do systemu </w:t>
      </w:r>
      <w:r w:rsidR="00C15629" w:rsidRPr="00B5731E">
        <w:rPr>
          <w:rFonts w:ascii="Times New Roman" w:hAnsi="Times New Roman" w:cs="Times New Roman"/>
        </w:rPr>
        <w:t>elektronicznego</w:t>
      </w:r>
      <w:r w:rsidRPr="00B5731E">
        <w:rPr>
          <w:rFonts w:ascii="Times New Roman" w:hAnsi="Times New Roman" w:cs="Times New Roman"/>
        </w:rPr>
        <w:t>, któ</w:t>
      </w:r>
      <w:r w:rsidR="00AF234A" w:rsidRPr="00B5731E">
        <w:rPr>
          <w:rFonts w:ascii="Times New Roman" w:hAnsi="Times New Roman" w:cs="Times New Roman"/>
        </w:rPr>
        <w:t xml:space="preserve">rego celem jest wspieranie LGD </w:t>
      </w:r>
      <w:r w:rsidRPr="00B5731E">
        <w:rPr>
          <w:rFonts w:ascii="Times New Roman" w:hAnsi="Times New Roman" w:cs="Times New Roman"/>
        </w:rPr>
        <w:t>w przeprowadzaniu naborów.</w:t>
      </w:r>
    </w:p>
    <w:p w14:paraId="3EF371B4" w14:textId="77777777" w:rsidR="00D352C1" w:rsidRPr="00B5731E" w:rsidRDefault="00D352C1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  <w:i/>
        </w:rPr>
      </w:pPr>
    </w:p>
    <w:p w14:paraId="1C5DE88D" w14:textId="77777777" w:rsidR="00D352C1" w:rsidRPr="00B5731E" w:rsidRDefault="00D352C1" w:rsidP="001353EF">
      <w:pPr>
        <w:pStyle w:val="Akapitzlist"/>
        <w:numPr>
          <w:ilvl w:val="0"/>
          <w:numId w:val="24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po zalogowaniu na swoje konto w systemie rozpoczyna wypełnienie poszczególnych pół wniosku o powierzenie grantu. W każdej chwili może zapisać wniosek w wersji roboczej </w:t>
      </w:r>
      <w:r w:rsidRPr="00B5731E">
        <w:rPr>
          <w:rFonts w:ascii="Times New Roman" w:hAnsi="Times New Roman" w:cs="Times New Roman"/>
        </w:rPr>
        <w:br/>
        <w:t xml:space="preserve">i powrócić do edycji wniosku. </w:t>
      </w:r>
    </w:p>
    <w:p w14:paraId="59AF1AC0" w14:textId="77777777" w:rsidR="0070436B" w:rsidRPr="00B5731E" w:rsidRDefault="0070436B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DA21410" w14:textId="77777777" w:rsidR="00D352C1" w:rsidRPr="00B5731E" w:rsidRDefault="00D352C1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Elektroniczny formularz przeprowadza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kolejno przez wszystkie pola i bloki wniosku o powierzenie grantu oraz „pilnuje” aby wszystkie wymagane pola zostały wypełnione. </w:t>
      </w:r>
    </w:p>
    <w:p w14:paraId="3DE87B43" w14:textId="77777777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sekcji oświadczeń i zobowiązań,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musi zaakceptować odpowiednie oświadczenia dotyczące wprowadzonych danych oraz zobowiązania, jakich się podejmuje. Brak akceptacji oświadczeń i zobowiązań powoduje brak możliwości skutecznego przygotowania wniosku </w:t>
      </w:r>
      <w:r w:rsidRPr="00B5731E">
        <w:rPr>
          <w:rFonts w:ascii="Times New Roman" w:hAnsi="Times New Roman" w:cs="Times New Roman"/>
        </w:rPr>
        <w:br/>
        <w:t>o powierzenie grantu.</w:t>
      </w:r>
    </w:p>
    <w:p w14:paraId="1ACD7DD4" w14:textId="77777777" w:rsidR="00D352C1" w:rsidRPr="00B5731E" w:rsidRDefault="0070436B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sekcji załączników</w:t>
      </w:r>
      <w:r w:rsidR="00D352C1" w:rsidRPr="00B5731E">
        <w:rPr>
          <w:rFonts w:ascii="Times New Roman" w:hAnsi="Times New Roman" w:cs="Times New Roman"/>
        </w:rPr>
        <w:t xml:space="preserve"> </w:t>
      </w:r>
      <w:proofErr w:type="spellStart"/>
      <w:r w:rsidR="00D352C1" w:rsidRPr="00B5731E">
        <w:rPr>
          <w:rFonts w:ascii="Times New Roman" w:hAnsi="Times New Roman" w:cs="Times New Roman"/>
        </w:rPr>
        <w:t>Grantobiorca</w:t>
      </w:r>
      <w:proofErr w:type="spellEnd"/>
      <w:r w:rsidR="00D352C1" w:rsidRPr="00B5731E">
        <w:rPr>
          <w:rFonts w:ascii="Times New Roman" w:hAnsi="Times New Roman" w:cs="Times New Roman"/>
        </w:rPr>
        <w:t xml:space="preserve"> dokonuje wyboru: „dotyczy - nie dotyczy” odpowiednich załączników i wprowadza ich </w:t>
      </w:r>
      <w:r w:rsidRPr="00B5731E">
        <w:rPr>
          <w:rFonts w:ascii="Times New Roman" w:hAnsi="Times New Roman" w:cs="Times New Roman"/>
        </w:rPr>
        <w:t>liczbę</w:t>
      </w:r>
      <w:r w:rsidR="00D352C1" w:rsidRPr="00B5731E">
        <w:rPr>
          <w:rFonts w:ascii="Times New Roman" w:hAnsi="Times New Roman" w:cs="Times New Roman"/>
        </w:rPr>
        <w:t xml:space="preserve">. Dodatkowo może wypełnić pole tekstowe: </w:t>
      </w:r>
      <w:r w:rsidRPr="00B5731E">
        <w:rPr>
          <w:rFonts w:ascii="Times New Roman" w:hAnsi="Times New Roman" w:cs="Times New Roman"/>
        </w:rPr>
        <w:t>„</w:t>
      </w:r>
      <w:r w:rsidR="00D352C1" w:rsidRPr="00B5731E">
        <w:rPr>
          <w:rFonts w:ascii="Times New Roman" w:hAnsi="Times New Roman" w:cs="Times New Roman"/>
        </w:rPr>
        <w:t>załączniki dodatkowe</w:t>
      </w:r>
      <w:r w:rsidRPr="00B5731E">
        <w:rPr>
          <w:rFonts w:ascii="Times New Roman" w:hAnsi="Times New Roman" w:cs="Times New Roman"/>
        </w:rPr>
        <w:t>”</w:t>
      </w:r>
      <w:r w:rsidR="00D352C1" w:rsidRPr="00B5731E">
        <w:rPr>
          <w:rFonts w:ascii="Times New Roman" w:hAnsi="Times New Roman" w:cs="Times New Roman"/>
        </w:rPr>
        <w:t xml:space="preserve">. </w:t>
      </w:r>
    </w:p>
    <w:p w14:paraId="5860E23D" w14:textId="77777777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każdym momencie przygotowywania wniosku o powierzenie grantu istnieje możliwość zapisania go w systemie generatora - wniosek zyskuje status "roboczy". Aby powrócić do edycji wniosku należy wejść za pośrednictwem </w:t>
      </w:r>
      <w:r w:rsidR="00F37AD6" w:rsidRPr="00B5731E">
        <w:rPr>
          <w:rFonts w:ascii="Times New Roman" w:hAnsi="Times New Roman" w:cs="Times New Roman"/>
        </w:rPr>
        <w:t>strony internetowej LGD</w:t>
      </w:r>
      <w:r w:rsidRPr="00B5731E">
        <w:rPr>
          <w:rFonts w:ascii="Times New Roman" w:hAnsi="Times New Roman" w:cs="Times New Roman"/>
        </w:rPr>
        <w:t xml:space="preserve"> do generatora i  zalogować się na swoje konto. System przywróci wniosek do trybu edycji. </w:t>
      </w:r>
    </w:p>
    <w:p w14:paraId="17D42F28" w14:textId="0447A1AC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 zakończeniu wprowadzania danych,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zatwierdza ostateczną wersję wniosku. System generatora informuje o konieczności wydruku </w:t>
      </w:r>
      <w:r w:rsidR="00D30616" w:rsidRPr="00B5731E">
        <w:rPr>
          <w:rFonts w:ascii="Times New Roman" w:hAnsi="Times New Roman" w:cs="Times New Roman"/>
        </w:rPr>
        <w:t xml:space="preserve">wniosku </w:t>
      </w:r>
      <w:r w:rsidRPr="00B5731E">
        <w:rPr>
          <w:rFonts w:ascii="Times New Roman" w:hAnsi="Times New Roman" w:cs="Times New Roman"/>
        </w:rPr>
        <w:t xml:space="preserve">(wniosek należy złożyć do biura LGD w wersji papierowej). </w:t>
      </w:r>
    </w:p>
    <w:p w14:paraId="4221C1B6" w14:textId="09FCFB66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celu uniknięcia wezwań do </w:t>
      </w:r>
      <w:r w:rsidR="000C7360" w:rsidRPr="00B5731E">
        <w:rPr>
          <w:rFonts w:ascii="Times New Roman" w:hAnsi="Times New Roman" w:cs="Times New Roman"/>
        </w:rPr>
        <w:t>uzupełnienia</w:t>
      </w:r>
      <w:r w:rsidRPr="00B5731E">
        <w:rPr>
          <w:rFonts w:ascii="Times New Roman" w:hAnsi="Times New Roman" w:cs="Times New Roman"/>
        </w:rPr>
        <w:t xml:space="preserve"> braków lub dostarczenia wyjaśnień do wniosku o powierzenie grantu, należy sprawdzić poprawność jego wypełnienia.</w:t>
      </w:r>
    </w:p>
    <w:p w14:paraId="24113517" w14:textId="77777777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Po wciśnięciu przycisku „Sprawdź” uruchamiane jest sprawdzanie poprawności wprowadzonych do formularza danych i pojawia się komunikat z listą błędów.</w:t>
      </w:r>
    </w:p>
    <w:p w14:paraId="432E8241" w14:textId="77777777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Na liście wyświetla się maksymalnie kilkanaście pierwszych napotkanych błędów. Pola, których wypełnienie jest bezwzględnie wymagane lub które zostały wypełnione niepopra</w:t>
      </w:r>
      <w:r w:rsidR="00FF59DA" w:rsidRPr="00B5731E">
        <w:rPr>
          <w:rFonts w:ascii="Times New Roman" w:hAnsi="Times New Roman" w:cs="Times New Roman"/>
        </w:rPr>
        <w:t xml:space="preserve">wnie, są oznaczane kolorem </w:t>
      </w:r>
      <w:r w:rsidRPr="00B5731E">
        <w:rPr>
          <w:rFonts w:ascii="Times New Roman" w:hAnsi="Times New Roman" w:cs="Times New Roman"/>
        </w:rPr>
        <w:t xml:space="preserve">czerwonym. </w:t>
      </w:r>
    </w:p>
    <w:p w14:paraId="6A47DBB7" w14:textId="77777777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Niewypełnienie lub niepoprawienie tych pól wiąże się z brakiem możliwości właściwego wydrukowania formularza – w takim przypadku każda strona wydruku jest oznaczana znakiem wodnym o treści „wersja robocza”.</w:t>
      </w:r>
    </w:p>
    <w:p w14:paraId="61C4EF18" w14:textId="77777777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Nie jest możliwe złożenie wniosku do LGD, na którym został zamieszczony napis „wersja robocza”</w:t>
      </w:r>
    </w:p>
    <w:p w14:paraId="5B154FF9" w14:textId="77777777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UWAGA! Zatwierdzenie i wydrukowanie wniosku - nie jest równoznaczne ze złożeniem wniosku </w:t>
      </w:r>
      <w:r w:rsidR="00AA7C1F" w:rsidRPr="00B5731E">
        <w:rPr>
          <w:rFonts w:ascii="Times New Roman" w:hAnsi="Times New Roman" w:cs="Times New Roman"/>
        </w:rPr>
        <w:t>w ramach naboru</w:t>
      </w:r>
      <w:r w:rsidRPr="00B5731E">
        <w:rPr>
          <w:rFonts w:ascii="Times New Roman" w:hAnsi="Times New Roman" w:cs="Times New Roman"/>
        </w:rPr>
        <w:t>. Tylko złożenie wniosku w wersji papierowej i otrzymanie potwierdzenia od LGD przyjęcia wniosku  skutkuje skierowaniem go do dalszej oceny.</w:t>
      </w:r>
    </w:p>
    <w:p w14:paraId="5BA9DEA5" w14:textId="77777777" w:rsidR="00AB3EBE" w:rsidRPr="00B5731E" w:rsidRDefault="00AB3EBE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Kliknięcie opcji „zatwierdź” spowoduje, że wniosek staje się wersją ostateczną i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nie może już edytować formularza.</w:t>
      </w:r>
    </w:p>
    <w:p w14:paraId="1ECF3BF5" w14:textId="3658F391" w:rsidR="00EF1121" w:rsidRPr="00B5731E" w:rsidRDefault="00EF112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Generowana jest suma kontrolna, która musi</w:t>
      </w:r>
      <w:r w:rsidR="00AA3DB9" w:rsidRPr="00B5731E">
        <w:rPr>
          <w:rFonts w:ascii="Times New Roman" w:hAnsi="Times New Roman" w:cs="Times New Roman"/>
        </w:rPr>
        <w:t xml:space="preserve"> być tożsama z wersją papierową </w:t>
      </w:r>
      <w:r w:rsidR="005A6E79" w:rsidRPr="00B5731E">
        <w:rPr>
          <w:rFonts w:ascii="Times New Roman" w:hAnsi="Times New Roman" w:cs="Times New Roman"/>
        </w:rPr>
        <w:t>wydrukowanego</w:t>
      </w:r>
      <w:r w:rsidR="00AA3DB9" w:rsidRPr="00B5731E">
        <w:rPr>
          <w:rFonts w:ascii="Times New Roman" w:hAnsi="Times New Roman" w:cs="Times New Roman"/>
        </w:rPr>
        <w:t xml:space="preserve"> wniosku.</w:t>
      </w:r>
    </w:p>
    <w:p w14:paraId="0F3BDB95" w14:textId="77777777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Bezpośrednio po przygotowaniu, zatwierdzeniu, wydrukowaniu i podpisaniu wniosku należy przejść do przygotowania załączników </w:t>
      </w:r>
      <w:r w:rsidR="0056005F" w:rsidRPr="00B5731E">
        <w:rPr>
          <w:rFonts w:ascii="Times New Roman" w:hAnsi="Times New Roman" w:cs="Times New Roman"/>
        </w:rPr>
        <w:t>zgodnie z listą załączników do</w:t>
      </w:r>
      <w:r w:rsidRPr="00B5731E">
        <w:rPr>
          <w:rFonts w:ascii="Times New Roman" w:hAnsi="Times New Roman" w:cs="Times New Roman"/>
        </w:rPr>
        <w:t xml:space="preserve"> wniosku o powierzenie grantu. </w:t>
      </w:r>
    </w:p>
    <w:p w14:paraId="066391BD" w14:textId="110AB521" w:rsidR="00D352C1" w:rsidRPr="00B5731E" w:rsidRDefault="00D352C1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przygotowuje kopie wszystkich załączników wraz z oryginałem dokumentów</w:t>
      </w:r>
      <w:r w:rsidR="0056005F" w:rsidRPr="00B5731E">
        <w:rPr>
          <w:rFonts w:ascii="Times New Roman" w:hAnsi="Times New Roman" w:cs="Times New Roman"/>
        </w:rPr>
        <w:t xml:space="preserve"> (oryginały tylko do wglądu)</w:t>
      </w:r>
      <w:r w:rsidRPr="00B5731E">
        <w:rPr>
          <w:rFonts w:ascii="Times New Roman" w:hAnsi="Times New Roman" w:cs="Times New Roman"/>
        </w:rPr>
        <w:t xml:space="preserve"> składa wniosek o powierzenie grantu w </w:t>
      </w:r>
      <w:r w:rsidR="000B1E50" w:rsidRPr="00B5731E">
        <w:rPr>
          <w:rFonts w:ascii="Times New Roman" w:hAnsi="Times New Roman" w:cs="Times New Roman"/>
        </w:rPr>
        <w:t>B</w:t>
      </w:r>
      <w:r w:rsidRPr="00B5731E">
        <w:rPr>
          <w:rFonts w:ascii="Times New Roman" w:hAnsi="Times New Roman" w:cs="Times New Roman"/>
        </w:rPr>
        <w:t xml:space="preserve">iurze LGD. </w:t>
      </w:r>
    </w:p>
    <w:p w14:paraId="34DAB263" w14:textId="6BD725CD" w:rsidR="004A6F78" w:rsidRPr="00B5731E" w:rsidRDefault="00A274AB" w:rsidP="001353EF">
      <w:pPr>
        <w:pStyle w:val="rozdzia"/>
        <w:spacing w:after="120"/>
      </w:pPr>
      <w:bookmarkStart w:id="3" w:name="_Toc477179241"/>
      <w:r w:rsidRPr="00B5731E">
        <w:t xml:space="preserve">Przyjęcie wniosku o powierzenie grantu (wpływ do </w:t>
      </w:r>
      <w:r w:rsidR="000B1E50" w:rsidRPr="00B5731E">
        <w:t>B</w:t>
      </w:r>
      <w:r w:rsidRPr="00B5731E">
        <w:t>iura</w:t>
      </w:r>
      <w:r w:rsidR="000B1E50" w:rsidRPr="00B5731E">
        <w:t xml:space="preserve"> LGD</w:t>
      </w:r>
      <w:r w:rsidRPr="00B5731E">
        <w:t>)</w:t>
      </w:r>
      <w:bookmarkEnd w:id="3"/>
    </w:p>
    <w:p w14:paraId="5328E772" w14:textId="77777777" w:rsidR="004A6F78" w:rsidRPr="00B5731E" w:rsidRDefault="004A6F78" w:rsidP="001353EF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 zapewnia możliwość składania wniosków w czasie zgodnym z podanym w ogłoszeniu </w:t>
      </w:r>
      <w:r w:rsidR="0056005F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 xml:space="preserve">o naborze np. 8.00 - 16.00, 9.00 - 15.00 - w biurze LGD. </w:t>
      </w:r>
    </w:p>
    <w:p w14:paraId="6343F141" w14:textId="777777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408B3995" w14:textId="777777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Nie przewiduje się możliwości składania wniosków w biurze LGD przed i po wyznaczonych godzinach. Niedopuszczalne jest przyjęcie wniosku po granicznej godzinie zakończenia naboru. </w:t>
      </w:r>
    </w:p>
    <w:p w14:paraId="382CE358" w14:textId="777777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D1A751F" w14:textId="777777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wizyty (w celu złożenia wniosku) </w:t>
      </w:r>
      <w:proofErr w:type="spellStart"/>
      <w:r w:rsidR="00A010A5"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i rozpoczęcia procesu przyjmowania wniosku przed wyznaczoną godziną zakończenia naboru, sprawę prowadzi się do końca (przyjmując wniosek), zamykając nabór. LGD zwraca uwagę, aby godzina przyjęcia ostatniego </w:t>
      </w:r>
      <w:r w:rsidRPr="00B5731E">
        <w:rPr>
          <w:rFonts w:ascii="Times New Roman" w:hAnsi="Times New Roman" w:cs="Times New Roman"/>
        </w:rPr>
        <w:br/>
        <w:t>z wniosków nie była późniejsza, niż graniczna godzina zamknięcia naboru.</w:t>
      </w:r>
    </w:p>
    <w:p w14:paraId="6B0BEB0B" w14:textId="777777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4344FB75" w14:textId="777777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Każdy wniosek otrzymuje indywidualny numer (znak sprawy), na który strony będą powoływać się w prowadzonej korespondencji. </w:t>
      </w:r>
    </w:p>
    <w:p w14:paraId="486F9816" w14:textId="777777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7C2A62FF" w14:textId="6B66BB45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dużej liczby oczekujących </w:t>
      </w:r>
      <w:proofErr w:type="spellStart"/>
      <w:r w:rsidR="00A010A5" w:rsidRPr="00B5731E">
        <w:rPr>
          <w:rFonts w:ascii="Times New Roman" w:hAnsi="Times New Roman" w:cs="Times New Roman"/>
        </w:rPr>
        <w:t>Grantobiorców</w:t>
      </w:r>
      <w:proofErr w:type="spellEnd"/>
      <w:r w:rsidRPr="00B5731E">
        <w:rPr>
          <w:rFonts w:ascii="Times New Roman" w:hAnsi="Times New Roman" w:cs="Times New Roman"/>
        </w:rPr>
        <w:t xml:space="preserve">, dopuszcza się przyjmowanie wniosków równolegle przez wszystkich pracowników. Uzgodnienia pomiędzy przyjmującymi wymaga indywidualny numer nadawany każdemu z wniosków oraz godzina przyjęcia wniosku. </w:t>
      </w:r>
    </w:p>
    <w:p w14:paraId="0124DD22" w14:textId="777777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7E4404A4" w14:textId="77777777" w:rsidR="004A6F78" w:rsidRPr="00B5731E" w:rsidRDefault="00A010A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="004A6F78" w:rsidRPr="00B5731E">
        <w:rPr>
          <w:rFonts w:ascii="Times New Roman" w:hAnsi="Times New Roman" w:cs="Times New Roman"/>
        </w:rPr>
        <w:t xml:space="preserve"> składa wniosek o przyznanie pomocy bezpośrednio do LGD, przy czym bezpośrednio oznacza: osobiście albo przez pełnomocnika albo przez osobę upoważnioną.</w:t>
      </w:r>
    </w:p>
    <w:p w14:paraId="1272F6A0" w14:textId="777777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7DC3AB09" w14:textId="77777777" w:rsidR="000B1E50" w:rsidRPr="00B5731E" w:rsidRDefault="00A010A5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="004A6F78" w:rsidRPr="00B5731E">
        <w:rPr>
          <w:rFonts w:ascii="Times New Roman" w:hAnsi="Times New Roman" w:cs="Times New Roman"/>
        </w:rPr>
        <w:t xml:space="preserve"> przekazuje pracownikowi </w:t>
      </w:r>
      <w:r w:rsidR="00C66D0B" w:rsidRPr="00B5731E">
        <w:rPr>
          <w:rFonts w:ascii="Times New Roman" w:hAnsi="Times New Roman" w:cs="Times New Roman"/>
        </w:rPr>
        <w:t xml:space="preserve">biura LGD </w:t>
      </w:r>
      <w:r w:rsidR="004A6F78" w:rsidRPr="00B5731E">
        <w:rPr>
          <w:rFonts w:ascii="Times New Roman" w:hAnsi="Times New Roman" w:cs="Times New Roman"/>
        </w:rPr>
        <w:t>komplet dok</w:t>
      </w:r>
      <w:r w:rsidR="000B1E50" w:rsidRPr="00B5731E">
        <w:rPr>
          <w:rFonts w:ascii="Times New Roman" w:hAnsi="Times New Roman" w:cs="Times New Roman"/>
        </w:rPr>
        <w:t>umentów dotyczących naboru, tj.</w:t>
      </w:r>
    </w:p>
    <w:p w14:paraId="5F6C1E7B" w14:textId="5685758C" w:rsidR="004A6F78" w:rsidRPr="00B5731E" w:rsidRDefault="00AA3DB9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 1 </w:t>
      </w:r>
      <w:r w:rsidR="004A6F78" w:rsidRPr="00B5731E">
        <w:rPr>
          <w:rFonts w:ascii="Times New Roman" w:hAnsi="Times New Roman" w:cs="Times New Roman"/>
        </w:rPr>
        <w:t>egzemplarz wniosku w wersji papierowej wraz z załącznikami.</w:t>
      </w:r>
      <w:r w:rsidRPr="00B5731E">
        <w:rPr>
          <w:rFonts w:ascii="Times New Roman" w:hAnsi="Times New Roman" w:cs="Times New Roman"/>
        </w:rPr>
        <w:t xml:space="preserve"> </w:t>
      </w:r>
    </w:p>
    <w:p w14:paraId="1D4C71EF" w14:textId="77777777" w:rsidR="00AA3DB9" w:rsidRPr="00B5731E" w:rsidRDefault="00AA3DB9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4E3DA6FF" w14:textId="5371D60A" w:rsidR="004A6F78" w:rsidRPr="00B5731E" w:rsidRDefault="00AB3EBE" w:rsidP="000B1E50">
      <w:pPr>
        <w:pStyle w:val="Akapitzlist"/>
        <w:spacing w:after="120"/>
        <w:ind w:left="284"/>
        <w:jc w:val="both"/>
        <w:rPr>
          <w:rFonts w:ascii="Times New Roman" w:hAnsi="Times New Roman" w:cs="Times New Roman"/>
          <w:i/>
        </w:rPr>
      </w:pPr>
      <w:r w:rsidRPr="00B5731E">
        <w:rPr>
          <w:rFonts w:ascii="Times New Roman" w:hAnsi="Times New Roman" w:cs="Times New Roman"/>
          <w:i/>
        </w:rPr>
        <w:t xml:space="preserve">Wersję elektroniczną wniosku biuro LGD pobiera z generatora. Jest to „zatwierdzona” przez </w:t>
      </w:r>
      <w:proofErr w:type="spellStart"/>
      <w:r w:rsidRPr="00B5731E">
        <w:rPr>
          <w:rFonts w:ascii="Times New Roman" w:hAnsi="Times New Roman" w:cs="Times New Roman"/>
          <w:i/>
        </w:rPr>
        <w:t>Grantobiorcę</w:t>
      </w:r>
      <w:proofErr w:type="spellEnd"/>
      <w:r w:rsidRPr="00B5731E">
        <w:rPr>
          <w:rFonts w:ascii="Times New Roman" w:hAnsi="Times New Roman" w:cs="Times New Roman"/>
          <w:i/>
        </w:rPr>
        <w:t xml:space="preserve"> wersja wniosku. </w:t>
      </w:r>
    </w:p>
    <w:p w14:paraId="512D0E54" w14:textId="77777777" w:rsidR="000B1E50" w:rsidRPr="00B5731E" w:rsidRDefault="000B1E50" w:rsidP="000B1E50">
      <w:pPr>
        <w:pStyle w:val="Akapitzlist"/>
        <w:spacing w:after="120"/>
        <w:ind w:left="284"/>
        <w:jc w:val="both"/>
        <w:rPr>
          <w:rFonts w:ascii="Times New Roman" w:hAnsi="Times New Roman" w:cs="Times New Roman"/>
          <w:i/>
        </w:rPr>
      </w:pPr>
    </w:p>
    <w:p w14:paraId="11E55590" w14:textId="77777777" w:rsidR="00F21B12" w:rsidRPr="00B5731E" w:rsidRDefault="004A6F78" w:rsidP="001353EF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Pracownik LGD weryfikuje zgodność składanej kopii załącznika z posiadanym przez </w:t>
      </w:r>
      <w:proofErr w:type="spellStart"/>
      <w:r w:rsidR="00A010A5"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oryginałem dokumentu. </w:t>
      </w:r>
    </w:p>
    <w:p w14:paraId="40C0A63B" w14:textId="77777777" w:rsidR="008F2BCA" w:rsidRPr="00B5731E" w:rsidRDefault="008F2BCA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E3C7136" w14:textId="50CD21A9" w:rsidR="004A6F78" w:rsidRPr="00B5731E" w:rsidRDefault="004A6F78" w:rsidP="001353EF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Po skutecznej weryfikacji</w:t>
      </w:r>
      <w:r w:rsidR="00405603" w:rsidRPr="00B5731E">
        <w:rPr>
          <w:rFonts w:ascii="Times New Roman" w:hAnsi="Times New Roman" w:cs="Times New Roman"/>
        </w:rPr>
        <w:t xml:space="preserve">, w przypadku kiedy kopie dokumentów nie zostały potwierdzone za zgodność z oryginałem przez podmiot, który wydał dokument, lub poświadczone za zgodność </w:t>
      </w:r>
      <w:r w:rsidR="00405603" w:rsidRPr="00B5731E">
        <w:rPr>
          <w:rFonts w:ascii="Times New Roman" w:hAnsi="Times New Roman" w:cs="Times New Roman"/>
        </w:rPr>
        <w:br/>
        <w:t>z oryginałem przez notariusza lub przez występującego w sprawie pełnomocnika będącego radcą prawnym lub adwokatem,</w:t>
      </w:r>
      <w:r w:rsidRPr="00B5731E">
        <w:rPr>
          <w:rFonts w:ascii="Times New Roman" w:hAnsi="Times New Roman" w:cs="Times New Roman"/>
        </w:rPr>
        <w:t xml:space="preserve"> </w:t>
      </w:r>
      <w:r w:rsidR="00405603" w:rsidRPr="00B5731E">
        <w:rPr>
          <w:rFonts w:ascii="Times New Roman" w:hAnsi="Times New Roman" w:cs="Times New Roman"/>
        </w:rPr>
        <w:t xml:space="preserve">pracownik LGD </w:t>
      </w:r>
      <w:r w:rsidRPr="00B5731E">
        <w:rPr>
          <w:rFonts w:ascii="Times New Roman" w:hAnsi="Times New Roman" w:cs="Times New Roman"/>
        </w:rPr>
        <w:t xml:space="preserve">potwierdza każdą kopię za zgodność z oryginałem przystawiając odpowiednią pieczęć zawierającą: dane LGD, sformułowanie: "za zgodność </w:t>
      </w:r>
      <w:r w:rsidRPr="00B5731E">
        <w:rPr>
          <w:rFonts w:ascii="Times New Roman" w:hAnsi="Times New Roman" w:cs="Times New Roman"/>
        </w:rPr>
        <w:br/>
        <w:t xml:space="preserve">z oryginałem", bieżąca datę, imienne oznaczenie osoby potwierdzającej (możliwe rozwiązanie: jedna pieczęć zawierająca: dane LGD, sformułowanie: "za zgodność z oryginałem", bieżąca datę </w:t>
      </w:r>
      <w:r w:rsidRPr="00B5731E">
        <w:rPr>
          <w:rFonts w:ascii="Times New Roman" w:hAnsi="Times New Roman" w:cs="Times New Roman"/>
        </w:rPr>
        <w:br/>
        <w:t xml:space="preserve">i dodatkową pieczęć imienną osoby potwierdzającej).  </w:t>
      </w:r>
    </w:p>
    <w:p w14:paraId="44C43554" w14:textId="777777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Potwierdzenia wymagają wszystkie strony zawierające dane. Nie potwierdza się za zgodność pustych stron. </w:t>
      </w:r>
    </w:p>
    <w:p w14:paraId="363EB6AD" w14:textId="777777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EF2D88D" w14:textId="658F8477" w:rsidR="004A6F78" w:rsidRPr="00B5731E" w:rsidRDefault="004A6F78" w:rsidP="001353EF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 dokumentu zwartego (zszytego, spiętego), jednolitego i wielostronicowego (np. dokumentacja techniczna, kosztorys inwestorski, itp.) dopuszcza się ponumerowanie wszystkich stron w kolejności (dokonuje pracownik LGD, o ile nie są nadrukowane), opatrzenie pierwszej strony pieczęcią zawierającą: dane LGD, sformułowanie: "za zgodność z oryginałem od strony 1 do strony ...", bieżąca datę, imienne oznaczenie osoby potwierdzającej.</w:t>
      </w:r>
    </w:p>
    <w:p w14:paraId="656A5A8F" w14:textId="77777777" w:rsidR="004A6F78" w:rsidRPr="00B5731E" w:rsidRDefault="004A6F78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Pracownik weryfikuje załączone dokumenty z listą załączników oznaczając każdy załącznik (załącznik wielostronicowy otrzymuje jeden numer) numerem kolejnym, np.: z-1, z-2, z-3...z-n.</w:t>
      </w:r>
    </w:p>
    <w:p w14:paraId="3C2108C6" w14:textId="77777777" w:rsidR="004A6F78" w:rsidRPr="00B5731E" w:rsidRDefault="004A6F78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Liczbę składnych załączników odnotowuje się na pierwszej stronie wniosku o przyznanie pomocy obok potwierdzenia przyjęcia.   </w:t>
      </w:r>
    </w:p>
    <w:p w14:paraId="253DF3CB" w14:textId="77777777" w:rsidR="000B1E50" w:rsidRPr="00B5731E" w:rsidRDefault="004A6F78" w:rsidP="000B1E50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 potwierdzeniu dokumentów za zgodność z oryginałem, zliczeniu ilości załączników </w:t>
      </w:r>
      <w:r w:rsidR="000B1E50" w:rsidRPr="00B5731E">
        <w:rPr>
          <w:rFonts w:ascii="Times New Roman" w:hAnsi="Times New Roman" w:cs="Times New Roman"/>
        </w:rPr>
        <w:t>–</w:t>
      </w:r>
      <w:r w:rsidRPr="00B5731E">
        <w:rPr>
          <w:rFonts w:ascii="Times New Roman" w:hAnsi="Times New Roman" w:cs="Times New Roman"/>
        </w:rPr>
        <w:t xml:space="preserve"> pracownik</w:t>
      </w:r>
      <w:r w:rsidR="000B1E50" w:rsidRPr="00B5731E">
        <w:rPr>
          <w:rFonts w:ascii="Times New Roman" w:hAnsi="Times New Roman" w:cs="Times New Roman"/>
        </w:rPr>
        <w:t xml:space="preserve"> LGD</w:t>
      </w:r>
      <w:r w:rsidRPr="00B5731E">
        <w:rPr>
          <w:rFonts w:ascii="Times New Roman" w:hAnsi="Times New Roman" w:cs="Times New Roman"/>
        </w:rPr>
        <w:t xml:space="preserve"> dokonuje potwierdzenia przyjęcia wniosku</w:t>
      </w:r>
      <w:r w:rsidR="00263843" w:rsidRPr="00B5731E">
        <w:rPr>
          <w:rFonts w:ascii="Times New Roman" w:hAnsi="Times New Roman" w:cs="Times New Roman"/>
        </w:rPr>
        <w:t>.</w:t>
      </w:r>
      <w:r w:rsidRPr="00B5731E">
        <w:rPr>
          <w:rFonts w:ascii="Times New Roman" w:hAnsi="Times New Roman" w:cs="Times New Roman"/>
        </w:rPr>
        <w:t xml:space="preserve"> </w:t>
      </w:r>
    </w:p>
    <w:p w14:paraId="5ADB889B" w14:textId="54BE85EA" w:rsidR="004A6F78" w:rsidRPr="00B5731E" w:rsidRDefault="004A6F78" w:rsidP="000B1E50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tym celu wypełnia pola potwierdzenia wpływu. Pole zawiera: datę i godzinę przyjęcia wniosku*, znak sprawy (indywidualny numer wniosku), potwierdzenie liczby załączonych dokumentów oraz czytelny podpis pracownika wraz z pieczęcią LGD. Dopuszcza się w polu potwierdzenia przystawienie imiennej pieczęci pracownika LGD i złożenie parafki. </w:t>
      </w:r>
    </w:p>
    <w:p w14:paraId="3314951A" w14:textId="77777777" w:rsidR="004A6F78" w:rsidRPr="00B5731E" w:rsidRDefault="004A6F78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*</w:t>
      </w:r>
      <w:r w:rsidR="00BC7FAD" w:rsidRPr="00B5731E">
        <w:rPr>
          <w:rFonts w:ascii="Times New Roman" w:hAnsi="Times New Roman" w:cs="Times New Roman"/>
        </w:rPr>
        <w:t xml:space="preserve">data i </w:t>
      </w:r>
      <w:r w:rsidRPr="00B5731E">
        <w:rPr>
          <w:rFonts w:ascii="Times New Roman" w:hAnsi="Times New Roman" w:cs="Times New Roman"/>
        </w:rPr>
        <w:t>godzina przyjęcia wniosku - niezbędna w przypadku, gdy dwa wnioski otrzymają taką samą ocenę punktową w trakcie procesu oceny przez Radę. Wówczas pozycję wyższą na liście wybranych operacji otrzymuje wniosek z wcześniejszą</w:t>
      </w:r>
      <w:r w:rsidR="00DB7459" w:rsidRPr="00B5731E">
        <w:rPr>
          <w:rFonts w:ascii="Times New Roman" w:hAnsi="Times New Roman" w:cs="Times New Roman"/>
        </w:rPr>
        <w:t xml:space="preserve"> datą i</w:t>
      </w:r>
      <w:r w:rsidRPr="00B5731E">
        <w:rPr>
          <w:rFonts w:ascii="Times New Roman" w:hAnsi="Times New Roman" w:cs="Times New Roman"/>
        </w:rPr>
        <w:t xml:space="preserve"> godziną przyjęcia.</w:t>
      </w:r>
    </w:p>
    <w:p w14:paraId="37A8C469" w14:textId="77777777" w:rsidR="004A6F78" w:rsidRPr="00B5731E" w:rsidRDefault="004A6F78" w:rsidP="001353EF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</w:t>
      </w:r>
      <w:proofErr w:type="spellStart"/>
      <w:r w:rsidR="00A010A5"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posiada własną </w:t>
      </w:r>
      <w:r w:rsidR="008819E0" w:rsidRPr="00B5731E">
        <w:rPr>
          <w:rFonts w:ascii="Times New Roman" w:hAnsi="Times New Roman" w:cs="Times New Roman"/>
        </w:rPr>
        <w:t>kopię</w:t>
      </w:r>
      <w:r w:rsidRPr="00B5731E">
        <w:rPr>
          <w:rFonts w:ascii="Times New Roman" w:hAnsi="Times New Roman" w:cs="Times New Roman"/>
        </w:rPr>
        <w:t xml:space="preserve"> wniosku dopuszcza się potwierdzenie wpływu na jego egzemplarzu, jednakże wskazuje się do stosowania kserokopię potwierdzenia.</w:t>
      </w:r>
    </w:p>
    <w:p w14:paraId="6083D24D" w14:textId="77777777" w:rsidR="004A6F78" w:rsidRPr="00B5731E" w:rsidRDefault="004A6F78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Indywidualny znak sprawy wpisany na wniosku o przyznanie pomocy zostaje odzwierciedlony </w:t>
      </w:r>
      <w:r w:rsidRPr="00B5731E">
        <w:rPr>
          <w:rFonts w:ascii="Times New Roman" w:hAnsi="Times New Roman" w:cs="Times New Roman"/>
        </w:rPr>
        <w:br/>
        <w:t>w rejestrze prowadzonym przez LGD.</w:t>
      </w:r>
    </w:p>
    <w:p w14:paraId="2F6DFB64" w14:textId="1E820AFF" w:rsidR="00B7026B" w:rsidRPr="00B5731E" w:rsidRDefault="0056005F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Za wiążącą datę wpływu wniosku o powierzenie grantu uznaje się datę jego złożenia w biurze LGD w formie, o której mowa w punkcie 1 niniejszego rozdziału.  </w:t>
      </w:r>
    </w:p>
    <w:p w14:paraId="295205EB" w14:textId="234FEE11" w:rsidR="004A6F78" w:rsidRPr="00B5731E" w:rsidRDefault="004A6F78" w:rsidP="00805554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 dokonaniu potwierdzenia wpływu wniosku pracownik </w:t>
      </w:r>
      <w:r w:rsidR="005766B5" w:rsidRPr="00B5731E">
        <w:rPr>
          <w:rFonts w:ascii="Times New Roman" w:hAnsi="Times New Roman" w:cs="Times New Roman"/>
        </w:rPr>
        <w:t xml:space="preserve">Biura LGD </w:t>
      </w:r>
      <w:r w:rsidRPr="00B5731E">
        <w:rPr>
          <w:rFonts w:ascii="Times New Roman" w:hAnsi="Times New Roman" w:cs="Times New Roman"/>
        </w:rPr>
        <w:t xml:space="preserve">dokonuje wpisu do rejestru wniosków pozostającego w dokumentacji LGD, zawierającego m.in.: numer kolejny, indywidualny numer nadany wnioskowi, datę i godzinę przyjęcia wniosku, nazwę </w:t>
      </w:r>
      <w:proofErr w:type="spellStart"/>
      <w:r w:rsidR="00A010A5"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, </w:t>
      </w:r>
    </w:p>
    <w:p w14:paraId="4AB9D300" w14:textId="77777777" w:rsidR="00B223AD" w:rsidRPr="00B5731E" w:rsidRDefault="00B223AD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61873D7E" w14:textId="0C5FD527" w:rsidR="004A6F78" w:rsidRPr="00B5731E" w:rsidRDefault="004A6F78" w:rsidP="000B1E50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Wpis do rejestru stosuje się w przypadku wszystkich składanych wniosków w kolejności przyjęcia w ramach danego naboru. Po zakończeniu wprowadzania wniosków do rejestru, jest on drukowany i dołączany do dokumentacji naboru. Dopuszcza się prowadzenie elektronicznej wersji rejestru.</w:t>
      </w:r>
    </w:p>
    <w:p w14:paraId="1C4EEEE1" w14:textId="77777777" w:rsidR="004A6F78" w:rsidRPr="00B5731E" w:rsidRDefault="004A6F78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B2EFAFE" w14:textId="691CAFC2" w:rsidR="004A6F78" w:rsidRPr="00B5731E" w:rsidRDefault="0021686D" w:rsidP="00805554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 rejestracji wniosku </w:t>
      </w:r>
      <w:r w:rsidR="004A6F78" w:rsidRPr="00B5731E">
        <w:rPr>
          <w:rFonts w:ascii="Times New Roman" w:hAnsi="Times New Roman" w:cs="Times New Roman"/>
        </w:rPr>
        <w:t xml:space="preserve">pracownik </w:t>
      </w:r>
      <w:r w:rsidR="005766B5" w:rsidRPr="00B5731E">
        <w:rPr>
          <w:rFonts w:ascii="Times New Roman" w:hAnsi="Times New Roman" w:cs="Times New Roman"/>
        </w:rPr>
        <w:t xml:space="preserve">Biura </w:t>
      </w:r>
      <w:r w:rsidR="004A6F78" w:rsidRPr="00B5731E">
        <w:rPr>
          <w:rFonts w:ascii="Times New Roman" w:hAnsi="Times New Roman" w:cs="Times New Roman"/>
        </w:rPr>
        <w:t xml:space="preserve">LGD, wypełnia obowiązkową sekcję na pierwszej stronie wniosku - dotyczącą danych identyfikacyjnych LGD. </w:t>
      </w:r>
    </w:p>
    <w:p w14:paraId="13904673" w14:textId="77777777" w:rsidR="004A6F78" w:rsidRPr="00B5731E" w:rsidRDefault="004A6F78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są możliwości techniczne wprowadzenia danych identyfikacyjnych przed opublikowaniem wzoru wniosku wraz z ogłoszeniem o naborze, LGD wprowadza odpowiednie dane identyfikacyjne </w:t>
      </w:r>
      <w:r w:rsidRPr="00B5731E">
        <w:rPr>
          <w:rFonts w:ascii="Times New Roman" w:hAnsi="Times New Roman" w:cs="Times New Roman"/>
        </w:rPr>
        <w:br/>
        <w:t xml:space="preserve">i publikuje wzór wniosku z uzupełnionymi danymi.  </w:t>
      </w:r>
    </w:p>
    <w:p w14:paraId="20EB5F81" w14:textId="77777777" w:rsidR="0050046E" w:rsidRPr="00B5731E" w:rsidRDefault="0050046E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00BB9469" w14:textId="77777777" w:rsidR="0050046E" w:rsidRPr="00B5731E" w:rsidRDefault="0050046E" w:rsidP="00805554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na każdym etapie: od złożenia wniosku do LGD, aż do momentu podpisania umowy </w:t>
      </w:r>
      <w:r w:rsidRPr="00B5731E">
        <w:rPr>
          <w:rFonts w:ascii="Times New Roman" w:hAnsi="Times New Roman" w:cs="Times New Roman"/>
        </w:rPr>
        <w:br/>
        <w:t xml:space="preserve">z  Zarządem Województwa, może wycofać </w:t>
      </w:r>
      <w:r w:rsidR="001954E8" w:rsidRPr="00B5731E">
        <w:rPr>
          <w:rFonts w:ascii="Times New Roman" w:hAnsi="Times New Roman" w:cs="Times New Roman"/>
        </w:rPr>
        <w:t xml:space="preserve">wniosek (z zastrzeżeniem </w:t>
      </w:r>
      <w:proofErr w:type="spellStart"/>
      <w:r w:rsidR="001954E8" w:rsidRPr="00B5731E">
        <w:rPr>
          <w:rFonts w:ascii="Times New Roman" w:hAnsi="Times New Roman" w:cs="Times New Roman"/>
        </w:rPr>
        <w:t>ppkt</w:t>
      </w:r>
      <w:proofErr w:type="spellEnd"/>
      <w:r w:rsidR="001954E8" w:rsidRPr="00B5731E">
        <w:rPr>
          <w:rFonts w:ascii="Times New Roman" w:hAnsi="Times New Roman" w:cs="Times New Roman"/>
        </w:rPr>
        <w:t>. 1</w:t>
      </w:r>
      <w:r w:rsidRPr="00B5731E">
        <w:rPr>
          <w:rFonts w:ascii="Times New Roman" w:hAnsi="Times New Roman" w:cs="Times New Roman"/>
        </w:rPr>
        <w:t>)</w:t>
      </w:r>
    </w:p>
    <w:p w14:paraId="37392AA1" w14:textId="77777777" w:rsidR="0050046E" w:rsidRPr="00B5731E" w:rsidRDefault="0050046E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7253BF5" w14:textId="77777777" w:rsidR="0050046E" w:rsidRPr="00B5731E" w:rsidRDefault="0050046E" w:rsidP="00805554">
      <w:pPr>
        <w:pStyle w:val="Akapitzlist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sytuacji kiedy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został poinformowany o nieprawidłowościach w dokumentach lub zamiarze przeprowadzenia kontroli na miejscu, w wyniku której następnie wykryto nieprawidłowości, wycofanie nie jest dozwolone w odniesieniu do części wniosku, których te nieprawidłowości dotyczą, </w:t>
      </w:r>
    </w:p>
    <w:p w14:paraId="5A79E04C" w14:textId="77777777" w:rsidR="0050046E" w:rsidRPr="00B5731E" w:rsidRDefault="0050046E" w:rsidP="00805554">
      <w:pPr>
        <w:pStyle w:val="Akapitzlist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wycofanie wniosku w całości sprawia, że powstaje sytuacja jakby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nie złożył wniosku. Ten sam podmiot w ramach trwającego naboru ma możliwość złożenia nowego wniosku o przyznanie pomocy, </w:t>
      </w:r>
    </w:p>
    <w:p w14:paraId="109EA997" w14:textId="77777777" w:rsidR="0050046E" w:rsidRPr="00B5731E" w:rsidRDefault="0050046E" w:rsidP="00805554">
      <w:pPr>
        <w:pStyle w:val="Akapitzlist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natomiast wycofanie wniosku w części lub innej deklaracji (załącznika) sprawia, że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znajduje się w sytuacji sprzed złożenia dokumentów lub ich części,</w:t>
      </w:r>
    </w:p>
    <w:p w14:paraId="31DCC180" w14:textId="77777777" w:rsidR="0050046E" w:rsidRPr="00B5731E" w:rsidRDefault="0050046E" w:rsidP="00805554">
      <w:pPr>
        <w:pStyle w:val="Akapitzlist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zwrotu dokumentacji dokonuje się na pisemną prośbę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. Dokumentacja zwracana jest osobiście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(wówczas na kopii potwierdza odbiór opatrując oświadczenie datą i podpisem), </w:t>
      </w:r>
    </w:p>
    <w:p w14:paraId="78817F9D" w14:textId="1C1125EC" w:rsidR="009E1A38" w:rsidRPr="00B5731E" w:rsidRDefault="0050046E" w:rsidP="00805554">
      <w:pPr>
        <w:pStyle w:val="Akapitzlist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 gdy Rada dokonała oceny wniosków i podjęła stosowną uchwałę, w sytuacji wycofania, konieczne jest podjęcie</w:t>
      </w:r>
      <w:r w:rsidR="001954E8" w:rsidRPr="00B5731E">
        <w:rPr>
          <w:rFonts w:ascii="Times New Roman" w:hAnsi="Times New Roman" w:cs="Times New Roman"/>
        </w:rPr>
        <w:t xml:space="preserve"> stosownej</w:t>
      </w:r>
      <w:r w:rsidRPr="00B5731E">
        <w:rPr>
          <w:rFonts w:ascii="Times New Roman" w:hAnsi="Times New Roman" w:cs="Times New Roman"/>
        </w:rPr>
        <w:t xml:space="preserve"> uchwały</w:t>
      </w:r>
      <w:r w:rsidR="00566F4F" w:rsidRPr="00B5731E">
        <w:rPr>
          <w:rFonts w:ascii="Times New Roman" w:hAnsi="Times New Roman" w:cs="Times New Roman"/>
        </w:rPr>
        <w:t>.</w:t>
      </w:r>
      <w:r w:rsidRPr="00B5731E">
        <w:rPr>
          <w:rFonts w:ascii="Times New Roman" w:hAnsi="Times New Roman" w:cs="Times New Roman"/>
        </w:rPr>
        <w:t xml:space="preserve"> </w:t>
      </w:r>
    </w:p>
    <w:p w14:paraId="1B099303" w14:textId="77777777" w:rsidR="00FE25B1" w:rsidRPr="00B5731E" w:rsidRDefault="00A25387" w:rsidP="00805554">
      <w:pPr>
        <w:pStyle w:val="rozdzia"/>
        <w:spacing w:after="120"/>
      </w:pPr>
      <w:bookmarkStart w:id="4" w:name="_Toc477179242"/>
      <w:r w:rsidRPr="00B5731E">
        <w:t>Weryfikacja zgodności z LSR</w:t>
      </w:r>
      <w:r w:rsidR="006E0D0D" w:rsidRPr="00B5731E">
        <w:t>.</w:t>
      </w:r>
      <w:bookmarkEnd w:id="4"/>
    </w:p>
    <w:p w14:paraId="59599FFF" w14:textId="77777777" w:rsidR="003D7886" w:rsidRPr="00B5731E" w:rsidRDefault="003D7886" w:rsidP="00805554">
      <w:pPr>
        <w:pStyle w:val="Akapitzlist"/>
        <w:spacing w:after="120"/>
        <w:ind w:left="142" w:hanging="142"/>
        <w:jc w:val="both"/>
        <w:rPr>
          <w:rFonts w:ascii="Times New Roman" w:hAnsi="Times New Roman" w:cs="Times New Roman"/>
          <w:b/>
        </w:rPr>
      </w:pPr>
    </w:p>
    <w:p w14:paraId="5E5BE588" w14:textId="0C8F8A7C" w:rsidR="006B05C0" w:rsidRPr="00B5731E" w:rsidRDefault="00E13E7A" w:rsidP="00805554">
      <w:pPr>
        <w:pStyle w:val="Akapitzlist"/>
        <w:numPr>
          <w:ilvl w:val="0"/>
          <w:numId w:val="13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Niezwłocznie po wpisaniu wniosku do rejestru, pracownik </w:t>
      </w:r>
      <w:r w:rsidR="005766B5" w:rsidRPr="00B5731E">
        <w:rPr>
          <w:rFonts w:ascii="Times New Roman" w:hAnsi="Times New Roman" w:cs="Times New Roman"/>
        </w:rPr>
        <w:t xml:space="preserve">Biura </w:t>
      </w:r>
      <w:r w:rsidRPr="00B5731E">
        <w:rPr>
          <w:rFonts w:ascii="Times New Roman" w:hAnsi="Times New Roman" w:cs="Times New Roman"/>
        </w:rPr>
        <w:t>LGD dokon</w:t>
      </w:r>
      <w:r w:rsidR="00D42975" w:rsidRPr="00B5731E">
        <w:rPr>
          <w:rFonts w:ascii="Times New Roman" w:hAnsi="Times New Roman" w:cs="Times New Roman"/>
        </w:rPr>
        <w:t xml:space="preserve">uje </w:t>
      </w:r>
      <w:r w:rsidRPr="00B5731E">
        <w:rPr>
          <w:rFonts w:ascii="Times New Roman" w:hAnsi="Times New Roman" w:cs="Times New Roman"/>
        </w:rPr>
        <w:t xml:space="preserve">weryfikacji zgodności </w:t>
      </w:r>
      <w:r w:rsidR="000B1E50" w:rsidRPr="00B5731E">
        <w:rPr>
          <w:rFonts w:ascii="Times New Roman" w:hAnsi="Times New Roman" w:cs="Times New Roman"/>
        </w:rPr>
        <w:t xml:space="preserve">operacji </w:t>
      </w:r>
      <w:r w:rsidRPr="00B5731E">
        <w:rPr>
          <w:rFonts w:ascii="Times New Roman" w:hAnsi="Times New Roman" w:cs="Times New Roman"/>
        </w:rPr>
        <w:t>z LSR dokonuje jego analizy na podstawie karty weryfikacji zgodności operacji z LSR</w:t>
      </w:r>
      <w:r w:rsidR="00FE1FD2" w:rsidRPr="00B5731E">
        <w:rPr>
          <w:rFonts w:ascii="Times New Roman" w:hAnsi="Times New Roman" w:cs="Times New Roman"/>
        </w:rPr>
        <w:t>.</w:t>
      </w:r>
    </w:p>
    <w:p w14:paraId="7DEC8233" w14:textId="77777777" w:rsidR="00C555D3" w:rsidRPr="00B5731E" w:rsidRDefault="00C555D3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BA6B045" w14:textId="64E8F22E" w:rsidR="00C555D3" w:rsidRPr="00B5731E" w:rsidRDefault="00C555D3" w:rsidP="00805554">
      <w:pPr>
        <w:pStyle w:val="Akapitzlist"/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Pracownicy </w:t>
      </w:r>
      <w:r w:rsidR="00D42975" w:rsidRPr="00B5731E">
        <w:rPr>
          <w:rFonts w:ascii="Times New Roman" w:hAnsi="Times New Roman" w:cs="Times New Roman"/>
        </w:rPr>
        <w:t xml:space="preserve">Biura </w:t>
      </w:r>
      <w:r w:rsidRPr="00B5731E">
        <w:rPr>
          <w:rFonts w:ascii="Times New Roman" w:hAnsi="Times New Roman" w:cs="Times New Roman"/>
        </w:rPr>
        <w:t xml:space="preserve">LGD </w:t>
      </w:r>
      <w:r w:rsidR="00D42975" w:rsidRPr="00B5731E">
        <w:rPr>
          <w:rFonts w:ascii="Times New Roman" w:hAnsi="Times New Roman" w:cs="Times New Roman"/>
        </w:rPr>
        <w:t xml:space="preserve">przed dokonaniem </w:t>
      </w:r>
      <w:r w:rsidRPr="00B5731E">
        <w:rPr>
          <w:rFonts w:ascii="Times New Roman" w:hAnsi="Times New Roman" w:cs="Times New Roman"/>
        </w:rPr>
        <w:t>oceny zgodności operacji z LSR składają deklaracje bezstronności i poufności zapewniające ich bezstronność w wykonywaniu tych czynności oraz unikani</w:t>
      </w:r>
      <w:r w:rsidR="000B1E50" w:rsidRPr="00B5731E">
        <w:rPr>
          <w:rFonts w:ascii="Times New Roman" w:hAnsi="Times New Roman" w:cs="Times New Roman"/>
        </w:rPr>
        <w:t>u</w:t>
      </w:r>
      <w:r w:rsidRPr="00B5731E">
        <w:rPr>
          <w:rFonts w:ascii="Times New Roman" w:hAnsi="Times New Roman" w:cs="Times New Roman"/>
        </w:rPr>
        <w:t xml:space="preserve"> konfliktu interesów.</w:t>
      </w:r>
    </w:p>
    <w:p w14:paraId="068181D4" w14:textId="7CD2ECC4" w:rsidR="009B64E4" w:rsidRPr="00B5731E" w:rsidRDefault="00E1402A" w:rsidP="00805554">
      <w:pPr>
        <w:spacing w:after="120"/>
        <w:ind w:firstLine="36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Kryteria</w:t>
      </w:r>
      <w:r w:rsidR="006B05C0" w:rsidRPr="00B5731E">
        <w:rPr>
          <w:rFonts w:ascii="Times New Roman" w:hAnsi="Times New Roman" w:cs="Times New Roman"/>
        </w:rPr>
        <w:t xml:space="preserve"> </w:t>
      </w:r>
      <w:r w:rsidR="009B7EA2" w:rsidRPr="00B5731E">
        <w:rPr>
          <w:rFonts w:ascii="Times New Roman" w:hAnsi="Times New Roman" w:cs="Times New Roman"/>
        </w:rPr>
        <w:t xml:space="preserve">oceny zgodności </w:t>
      </w:r>
      <w:r w:rsidR="000B1E50" w:rsidRPr="00B5731E">
        <w:rPr>
          <w:rFonts w:ascii="Times New Roman" w:hAnsi="Times New Roman" w:cs="Times New Roman"/>
        </w:rPr>
        <w:t xml:space="preserve">operacji </w:t>
      </w:r>
      <w:r w:rsidR="009B7EA2" w:rsidRPr="00B5731E">
        <w:rPr>
          <w:rFonts w:ascii="Times New Roman" w:hAnsi="Times New Roman" w:cs="Times New Roman"/>
        </w:rPr>
        <w:t>z LSR</w:t>
      </w:r>
      <w:r w:rsidR="006B05C0" w:rsidRPr="00B5731E">
        <w:rPr>
          <w:rFonts w:ascii="Times New Roman" w:hAnsi="Times New Roman" w:cs="Times New Roman"/>
        </w:rPr>
        <w:t>:</w:t>
      </w:r>
      <w:r w:rsidR="00686636" w:rsidRPr="00B5731E">
        <w:rPr>
          <w:rFonts w:ascii="Times New Roman" w:hAnsi="Times New Roman" w:cs="Times New Roman"/>
        </w:rPr>
        <w:t xml:space="preserve"> </w:t>
      </w:r>
    </w:p>
    <w:p w14:paraId="315E5950" w14:textId="77777777" w:rsidR="00E1402A" w:rsidRPr="00B5731E" w:rsidRDefault="006D5472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wniosek został złożony </w:t>
      </w:r>
      <w:r w:rsidR="00E1402A" w:rsidRPr="00B5731E">
        <w:rPr>
          <w:rFonts w:ascii="Times New Roman" w:hAnsi="Times New Roman" w:cs="Times New Roman"/>
        </w:rPr>
        <w:t>w</w:t>
      </w:r>
      <w:r w:rsidR="009B7EA2" w:rsidRPr="00B5731E">
        <w:rPr>
          <w:rFonts w:ascii="Times New Roman" w:hAnsi="Times New Roman" w:cs="Times New Roman"/>
        </w:rPr>
        <w:t xml:space="preserve"> miejscu i </w:t>
      </w:r>
      <w:r w:rsidRPr="00B5731E">
        <w:rPr>
          <w:rFonts w:ascii="Times New Roman" w:hAnsi="Times New Roman" w:cs="Times New Roman"/>
        </w:rPr>
        <w:t xml:space="preserve"> terminie wsk</w:t>
      </w:r>
      <w:r w:rsidR="000443B4" w:rsidRPr="00B5731E">
        <w:rPr>
          <w:rFonts w:ascii="Times New Roman" w:hAnsi="Times New Roman" w:cs="Times New Roman"/>
        </w:rPr>
        <w:t xml:space="preserve">azanym w ogłoszeniu o naborze </w:t>
      </w:r>
    </w:p>
    <w:p w14:paraId="0B952DDA" w14:textId="77777777" w:rsidR="00157D81" w:rsidRPr="00B5731E" w:rsidRDefault="00157D81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suma kontrolna wersji elektronic</w:t>
      </w:r>
      <w:r w:rsidR="000443B4" w:rsidRPr="00B5731E">
        <w:rPr>
          <w:rFonts w:ascii="Times New Roman" w:hAnsi="Times New Roman" w:cs="Times New Roman"/>
        </w:rPr>
        <w:t>znej i papierowej jest tożsama</w:t>
      </w:r>
    </w:p>
    <w:p w14:paraId="750CCB39" w14:textId="77777777" w:rsidR="00157D81" w:rsidRPr="00B5731E" w:rsidRDefault="00157D81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wniosek jest kompletny – wypeł</w:t>
      </w:r>
      <w:r w:rsidR="000443B4" w:rsidRPr="00B5731E">
        <w:rPr>
          <w:rFonts w:ascii="Times New Roman" w:hAnsi="Times New Roman" w:cs="Times New Roman"/>
        </w:rPr>
        <w:t xml:space="preserve">niono wszystkie wymagane pola </w:t>
      </w:r>
    </w:p>
    <w:p w14:paraId="06DD5168" w14:textId="77777777" w:rsidR="00157D81" w:rsidRPr="00B5731E" w:rsidRDefault="00157D81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wniosek i załączniki sporządzone przez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zostały podpisane przez osobę/y upoważnione do reprezentacji lub dołączono upo</w:t>
      </w:r>
      <w:r w:rsidR="000443B4" w:rsidRPr="00B5731E">
        <w:rPr>
          <w:rFonts w:ascii="Times New Roman" w:hAnsi="Times New Roman" w:cs="Times New Roman"/>
        </w:rPr>
        <w:t>ważnienie/pełnomocnictwo</w:t>
      </w:r>
      <w:r w:rsidRPr="00B5731E">
        <w:rPr>
          <w:rFonts w:ascii="Times New Roman" w:hAnsi="Times New Roman" w:cs="Times New Roman"/>
        </w:rPr>
        <w:t xml:space="preserve"> </w:t>
      </w:r>
    </w:p>
    <w:p w14:paraId="1BD839D0" w14:textId="256FA5C3" w:rsidR="00642166" w:rsidRPr="00B5731E" w:rsidRDefault="00642166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wniosek oraz dołączone załączniki zostały poprawnie wypełnione</w:t>
      </w:r>
    </w:p>
    <w:p w14:paraId="7388B475" w14:textId="77777777" w:rsidR="000443B4" w:rsidRPr="00B5731E" w:rsidRDefault="000443B4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do wniosku załączono wszystkie obligatoryjne załączniki</w:t>
      </w:r>
    </w:p>
    <w:p w14:paraId="5E7FD6C0" w14:textId="77777777" w:rsidR="00157D81" w:rsidRPr="00B5731E" w:rsidRDefault="00157D81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liczba załączników wskazana we wniosku jest zgodna z liczbą załączników faktycznie złożonyc</w:t>
      </w:r>
      <w:r w:rsidR="000443B4" w:rsidRPr="00B5731E">
        <w:rPr>
          <w:rFonts w:ascii="Times New Roman" w:hAnsi="Times New Roman" w:cs="Times New Roman"/>
        </w:rPr>
        <w:t xml:space="preserve">h </w:t>
      </w:r>
    </w:p>
    <w:p w14:paraId="695E7377" w14:textId="77777777" w:rsidR="00E1402A" w:rsidRPr="00B5731E" w:rsidRDefault="00346DA7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zadanie grantowe jest zgodne</w:t>
      </w:r>
      <w:r w:rsidR="00E1402A" w:rsidRPr="00B5731E">
        <w:rPr>
          <w:rFonts w:ascii="Times New Roman" w:hAnsi="Times New Roman" w:cs="Times New Roman"/>
        </w:rPr>
        <w:t xml:space="preserve"> z zakresem tematycznym wskazanym w ogłoszeniu o naborze </w:t>
      </w:r>
    </w:p>
    <w:p w14:paraId="678095C3" w14:textId="77777777" w:rsidR="000536E0" w:rsidRPr="00B5731E" w:rsidRDefault="00346DA7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zadanie grantowe</w:t>
      </w:r>
      <w:r w:rsidR="000536E0" w:rsidRPr="00B5731E">
        <w:rPr>
          <w:rFonts w:ascii="Times New Roman" w:hAnsi="Times New Roman" w:cs="Times New Roman"/>
        </w:rPr>
        <w:t xml:space="preserve"> realizuje cele główne i szczegółowe LSR poprzez osiągnięcie zaplanow</w:t>
      </w:r>
      <w:r w:rsidR="000443B4" w:rsidRPr="00B5731E">
        <w:rPr>
          <w:rFonts w:ascii="Times New Roman" w:hAnsi="Times New Roman" w:cs="Times New Roman"/>
        </w:rPr>
        <w:t xml:space="preserve">anych w LSR wskaźników </w:t>
      </w:r>
    </w:p>
    <w:p w14:paraId="4AFE4B81" w14:textId="77777777" w:rsidR="000536E0" w:rsidRPr="00B5731E" w:rsidRDefault="00346DA7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zadanie grantowe</w:t>
      </w:r>
      <w:r w:rsidR="000536E0" w:rsidRPr="00B5731E">
        <w:rPr>
          <w:rFonts w:ascii="Times New Roman" w:hAnsi="Times New Roman" w:cs="Times New Roman"/>
        </w:rPr>
        <w:t xml:space="preserve"> je</w:t>
      </w:r>
      <w:r w:rsidRPr="00B5731E">
        <w:rPr>
          <w:rFonts w:ascii="Times New Roman" w:hAnsi="Times New Roman" w:cs="Times New Roman"/>
        </w:rPr>
        <w:t>st zgodne</w:t>
      </w:r>
      <w:r w:rsidR="000536E0" w:rsidRPr="00B5731E">
        <w:rPr>
          <w:rFonts w:ascii="Times New Roman" w:hAnsi="Times New Roman" w:cs="Times New Roman"/>
        </w:rPr>
        <w:t xml:space="preserve"> z warunkami przyznania pomocy określ</w:t>
      </w:r>
      <w:r w:rsidR="000443B4" w:rsidRPr="00B5731E">
        <w:rPr>
          <w:rFonts w:ascii="Times New Roman" w:hAnsi="Times New Roman" w:cs="Times New Roman"/>
        </w:rPr>
        <w:t>onymi w PROW 2014-2020</w:t>
      </w:r>
    </w:p>
    <w:p w14:paraId="18A382C3" w14:textId="77777777" w:rsidR="00B73249" w:rsidRPr="00B5731E" w:rsidRDefault="00A65FC2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zadanie grantowe jest zgodne</w:t>
      </w:r>
      <w:r w:rsidR="00B73249" w:rsidRPr="00B5731E">
        <w:rPr>
          <w:rFonts w:ascii="Times New Roman" w:hAnsi="Times New Roman" w:cs="Times New Roman"/>
        </w:rPr>
        <w:t xml:space="preserve"> z formą wsparcia wskazaną </w:t>
      </w:r>
      <w:r w:rsidR="000443B4" w:rsidRPr="00B5731E">
        <w:rPr>
          <w:rFonts w:ascii="Times New Roman" w:hAnsi="Times New Roman" w:cs="Times New Roman"/>
        </w:rPr>
        <w:t xml:space="preserve">w ogłoszeniu o naborze </w:t>
      </w:r>
    </w:p>
    <w:p w14:paraId="53DC1FB9" w14:textId="77777777" w:rsidR="000C69E7" w:rsidRPr="00B5731E" w:rsidRDefault="00A65FC2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zadanie grantowe</w:t>
      </w:r>
      <w:r w:rsidR="00B73249" w:rsidRPr="00B5731E">
        <w:rPr>
          <w:rFonts w:ascii="Times New Roman" w:hAnsi="Times New Roman" w:cs="Times New Roman"/>
        </w:rPr>
        <w:t xml:space="preserve"> spełnia warunki ud</w:t>
      </w:r>
      <w:r w:rsidR="00BF3F2C" w:rsidRPr="00B5731E">
        <w:rPr>
          <w:rFonts w:ascii="Times New Roman" w:hAnsi="Times New Roman" w:cs="Times New Roman"/>
        </w:rPr>
        <w:t>zielenia wsparcia obowiązujące</w:t>
      </w:r>
      <w:r w:rsidR="00B73249" w:rsidRPr="00B5731E">
        <w:rPr>
          <w:rFonts w:ascii="Times New Roman" w:hAnsi="Times New Roman" w:cs="Times New Roman"/>
        </w:rPr>
        <w:t xml:space="preserve"> w ramach naboru</w:t>
      </w:r>
      <w:r w:rsidR="009B7EA2" w:rsidRPr="00B5731E">
        <w:rPr>
          <w:rFonts w:ascii="Times New Roman" w:hAnsi="Times New Roman" w:cs="Times New Roman"/>
        </w:rPr>
        <w:t xml:space="preserve"> wskazane w ogłoszeniu o naborze</w:t>
      </w:r>
    </w:p>
    <w:p w14:paraId="3EB9CE7B" w14:textId="77777777" w:rsidR="000C69E7" w:rsidRPr="00B5731E" w:rsidRDefault="000C69E7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planowane do poniesienia koszty są racjonalne i adekwatne w stosunku do planowanych wskaźników</w:t>
      </w:r>
    </w:p>
    <w:p w14:paraId="20A6E926" w14:textId="1E370E2E" w:rsidR="00642166" w:rsidRPr="00B5731E" w:rsidRDefault="00642166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planowane do poniesienia koszty są możliwe do uwzględnienia w ramach zadań projektu grantowego</w:t>
      </w:r>
    </w:p>
    <w:p w14:paraId="79330917" w14:textId="0B2872F1" w:rsidR="00B73249" w:rsidRPr="00B5731E" w:rsidRDefault="00BD50C0" w:rsidP="00805554">
      <w:pPr>
        <w:pStyle w:val="Akapitzlist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szczegółowy opis zadania</w:t>
      </w:r>
      <w:r w:rsidR="000C69E7" w:rsidRPr="00B5731E">
        <w:rPr>
          <w:rFonts w:ascii="Times New Roman" w:hAnsi="Times New Roman" w:cs="Times New Roman"/>
        </w:rPr>
        <w:t xml:space="preserve"> jest spójn</w:t>
      </w:r>
      <w:r w:rsidRPr="00B5731E">
        <w:rPr>
          <w:rFonts w:ascii="Times New Roman" w:hAnsi="Times New Roman" w:cs="Times New Roman"/>
        </w:rPr>
        <w:t>y</w:t>
      </w:r>
      <w:r w:rsidR="000C69E7" w:rsidRPr="00B5731E">
        <w:rPr>
          <w:rFonts w:ascii="Times New Roman" w:hAnsi="Times New Roman" w:cs="Times New Roman"/>
        </w:rPr>
        <w:t xml:space="preserve"> z opisem </w:t>
      </w:r>
      <w:r w:rsidR="00642166" w:rsidRPr="00B5731E">
        <w:rPr>
          <w:rFonts w:ascii="Times New Roman" w:hAnsi="Times New Roman" w:cs="Times New Roman"/>
        </w:rPr>
        <w:t>działań we wniosku oraz dołączonymi dokumentami</w:t>
      </w:r>
      <w:r w:rsidR="000C69E7" w:rsidRPr="00B5731E">
        <w:rPr>
          <w:rFonts w:ascii="Times New Roman" w:hAnsi="Times New Roman" w:cs="Times New Roman"/>
        </w:rPr>
        <w:t>.</w:t>
      </w:r>
      <w:r w:rsidR="000443B4" w:rsidRPr="00B5731E">
        <w:rPr>
          <w:rFonts w:ascii="Times New Roman" w:hAnsi="Times New Roman" w:cs="Times New Roman"/>
        </w:rPr>
        <w:t xml:space="preserve"> </w:t>
      </w:r>
    </w:p>
    <w:p w14:paraId="35F0B157" w14:textId="77777777" w:rsidR="00281A29" w:rsidRPr="00B5731E" w:rsidRDefault="00281A29" w:rsidP="00805554">
      <w:pPr>
        <w:pStyle w:val="Akapitzlist"/>
        <w:spacing w:after="120"/>
        <w:jc w:val="both"/>
        <w:rPr>
          <w:rFonts w:ascii="Times New Roman" w:hAnsi="Times New Roman" w:cs="Times New Roman"/>
        </w:rPr>
      </w:pPr>
    </w:p>
    <w:p w14:paraId="7EF49F8E" w14:textId="6ED2FD1D" w:rsidR="00281A29" w:rsidRPr="00B5731E" w:rsidRDefault="00362425" w:rsidP="00805554">
      <w:pPr>
        <w:pStyle w:val="Akapitzlist"/>
        <w:numPr>
          <w:ilvl w:val="0"/>
          <w:numId w:val="13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Spełnienie </w:t>
      </w:r>
      <w:r w:rsidR="00F3080D" w:rsidRPr="00B5731E">
        <w:rPr>
          <w:rFonts w:ascii="Times New Roman" w:hAnsi="Times New Roman" w:cs="Times New Roman"/>
        </w:rPr>
        <w:t xml:space="preserve">każdego z kryteriów </w:t>
      </w:r>
      <w:r w:rsidRPr="00B5731E">
        <w:rPr>
          <w:rFonts w:ascii="Times New Roman" w:hAnsi="Times New Roman" w:cs="Times New Roman"/>
        </w:rPr>
        <w:t xml:space="preserve">lub niespełnienie kryteriów </w:t>
      </w:r>
      <w:r w:rsidR="002569DD" w:rsidRPr="00B5731E">
        <w:rPr>
          <w:rFonts w:ascii="Times New Roman" w:hAnsi="Times New Roman" w:cs="Times New Roman"/>
        </w:rPr>
        <w:t>zgodności</w:t>
      </w:r>
      <w:r w:rsidR="000B1E50" w:rsidRPr="00B5731E">
        <w:rPr>
          <w:rFonts w:ascii="Times New Roman" w:hAnsi="Times New Roman" w:cs="Times New Roman"/>
        </w:rPr>
        <w:t xml:space="preserve"> operacji </w:t>
      </w:r>
      <w:r w:rsidR="002569DD" w:rsidRPr="00B5731E">
        <w:rPr>
          <w:rFonts w:ascii="Times New Roman" w:hAnsi="Times New Roman" w:cs="Times New Roman"/>
        </w:rPr>
        <w:t xml:space="preserve">z LSR </w:t>
      </w:r>
      <w:r w:rsidRPr="00B5731E">
        <w:rPr>
          <w:rFonts w:ascii="Times New Roman" w:hAnsi="Times New Roman" w:cs="Times New Roman"/>
        </w:rPr>
        <w:t>odnotowuje</w:t>
      </w:r>
      <w:r w:rsidR="008031EF" w:rsidRPr="00B5731E">
        <w:rPr>
          <w:rFonts w:ascii="Times New Roman" w:hAnsi="Times New Roman" w:cs="Times New Roman"/>
        </w:rPr>
        <w:t xml:space="preserve"> się</w:t>
      </w:r>
      <w:r w:rsidRPr="00B5731E">
        <w:rPr>
          <w:rFonts w:ascii="Times New Roman" w:hAnsi="Times New Roman" w:cs="Times New Roman"/>
        </w:rPr>
        <w:t xml:space="preserve"> w </w:t>
      </w:r>
      <w:r w:rsidR="00145A7F" w:rsidRPr="00B5731E">
        <w:rPr>
          <w:rFonts w:ascii="Times New Roman" w:hAnsi="Times New Roman" w:cs="Times New Roman"/>
        </w:rPr>
        <w:t>karcie.</w:t>
      </w:r>
    </w:p>
    <w:p w14:paraId="5B424251" w14:textId="77777777" w:rsidR="00FA0BA2" w:rsidRPr="00B5731E" w:rsidRDefault="00FA0BA2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7503DB20" w14:textId="34E16C65" w:rsidR="002569DD" w:rsidRPr="00B5731E" w:rsidRDefault="00E8667F" w:rsidP="00440BAA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Pracownik dokonujący oceny podpisuje kartę w polu „</w:t>
      </w:r>
      <w:r w:rsidR="00FA0BA2" w:rsidRPr="00B5731E">
        <w:rPr>
          <w:rFonts w:ascii="Times New Roman" w:hAnsi="Times New Roman" w:cs="Times New Roman"/>
        </w:rPr>
        <w:t>zweryfikował</w:t>
      </w:r>
      <w:r w:rsidRPr="00B5731E">
        <w:rPr>
          <w:rFonts w:ascii="Times New Roman" w:hAnsi="Times New Roman" w:cs="Times New Roman"/>
        </w:rPr>
        <w:t xml:space="preserve">” opatrując je dodatkowo datą </w:t>
      </w:r>
      <w:r w:rsidR="00565AAC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>i podpisem.</w:t>
      </w:r>
      <w:r w:rsidR="00440BAA" w:rsidRPr="00B5731E">
        <w:rPr>
          <w:rFonts w:ascii="Times New Roman" w:hAnsi="Times New Roman" w:cs="Times New Roman"/>
        </w:rPr>
        <w:t xml:space="preserve"> </w:t>
      </w:r>
      <w:r w:rsidR="00B5544C" w:rsidRPr="00B5731E">
        <w:rPr>
          <w:rFonts w:ascii="Times New Roman" w:hAnsi="Times New Roman" w:cs="Times New Roman"/>
        </w:rPr>
        <w:t xml:space="preserve">Zatwierdzenia karty dokonuje </w:t>
      </w:r>
      <w:r w:rsidR="00E97E7F" w:rsidRPr="00B5731E">
        <w:rPr>
          <w:rFonts w:ascii="Times New Roman" w:hAnsi="Times New Roman" w:cs="Times New Roman"/>
        </w:rPr>
        <w:t>bezpośredni przełożony pracownika weryfikującego</w:t>
      </w:r>
      <w:r w:rsidR="00B5544C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>w polu „</w:t>
      </w:r>
      <w:r w:rsidR="00FA0BA2" w:rsidRPr="00B5731E">
        <w:rPr>
          <w:rFonts w:ascii="Times New Roman" w:hAnsi="Times New Roman" w:cs="Times New Roman"/>
        </w:rPr>
        <w:t>zatwierdził</w:t>
      </w:r>
      <w:r w:rsidRPr="00B5731E">
        <w:rPr>
          <w:rFonts w:ascii="Times New Roman" w:hAnsi="Times New Roman" w:cs="Times New Roman"/>
        </w:rPr>
        <w:t>” opatrując je dodatkowo datą i podpisem.</w:t>
      </w:r>
    </w:p>
    <w:p w14:paraId="17F70B59" w14:textId="77777777" w:rsidR="00FA0BA2" w:rsidRPr="00B5731E" w:rsidRDefault="00FA0BA2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7A441C71" w14:textId="579FAE8B" w:rsidR="00FA0BA2" w:rsidRPr="00B5731E" w:rsidRDefault="00FA0BA2" w:rsidP="00440BAA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niespełnienia któregokolwiek z kryteriów weryfikacji zgodności </w:t>
      </w:r>
      <w:r w:rsidR="00440BAA" w:rsidRPr="00B5731E">
        <w:rPr>
          <w:rFonts w:ascii="Times New Roman" w:hAnsi="Times New Roman" w:cs="Times New Roman"/>
        </w:rPr>
        <w:t xml:space="preserve">operacji </w:t>
      </w:r>
      <w:r w:rsidRPr="00B5731E">
        <w:rPr>
          <w:rFonts w:ascii="Times New Roman" w:hAnsi="Times New Roman" w:cs="Times New Roman"/>
        </w:rPr>
        <w:t xml:space="preserve">z LSR </w:t>
      </w:r>
      <w:r w:rsidR="00D42975" w:rsidRPr="00B5731E">
        <w:rPr>
          <w:rFonts w:ascii="Times New Roman" w:hAnsi="Times New Roman" w:cs="Times New Roman"/>
        </w:rPr>
        <w:t xml:space="preserve">weryfikujący wniosek </w:t>
      </w:r>
      <w:r w:rsidRPr="00B5731E">
        <w:rPr>
          <w:rFonts w:ascii="Times New Roman" w:hAnsi="Times New Roman" w:cs="Times New Roman"/>
        </w:rPr>
        <w:t xml:space="preserve">pracownik </w:t>
      </w:r>
      <w:r w:rsidR="00D42975" w:rsidRPr="00B5731E">
        <w:rPr>
          <w:rFonts w:ascii="Times New Roman" w:hAnsi="Times New Roman" w:cs="Times New Roman"/>
        </w:rPr>
        <w:t xml:space="preserve">Biura LGD </w:t>
      </w:r>
      <w:r w:rsidRPr="00B5731E">
        <w:rPr>
          <w:rFonts w:ascii="Times New Roman" w:hAnsi="Times New Roman" w:cs="Times New Roman"/>
        </w:rPr>
        <w:t xml:space="preserve">w polu „uwagi” wpisuje uzasadnienie niespełnienia danego kryterium </w:t>
      </w:r>
      <w:r w:rsidR="00440BAA" w:rsidRPr="00B5731E">
        <w:rPr>
          <w:rFonts w:ascii="Times New Roman" w:hAnsi="Times New Roman" w:cs="Times New Roman"/>
        </w:rPr>
        <w:t>zaś</w:t>
      </w:r>
      <w:r w:rsidRPr="00B5731E">
        <w:rPr>
          <w:rFonts w:ascii="Times New Roman" w:hAnsi="Times New Roman" w:cs="Times New Roman"/>
        </w:rPr>
        <w:t xml:space="preserve"> wniosek zostaje oznaczony jako „skierowany do uzupełnienia”.</w:t>
      </w:r>
    </w:p>
    <w:p w14:paraId="7D9FEC8F" w14:textId="77777777" w:rsidR="00440BAA" w:rsidRPr="00B5731E" w:rsidRDefault="00440BAA" w:rsidP="00440BAA">
      <w:pPr>
        <w:pStyle w:val="Akapitzlist"/>
        <w:spacing w:after="120"/>
        <w:ind w:left="142"/>
        <w:jc w:val="both"/>
        <w:rPr>
          <w:rFonts w:ascii="Times New Roman" w:hAnsi="Times New Roman" w:cs="Times New Roman"/>
        </w:rPr>
      </w:pPr>
    </w:p>
    <w:p w14:paraId="0067D02F" w14:textId="6F0CF294" w:rsidR="001131DB" w:rsidRPr="00B5731E" w:rsidRDefault="00FD3233" w:rsidP="00E83F32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stwierdzenia we wniosku </w:t>
      </w:r>
      <w:r w:rsidR="004466BC" w:rsidRPr="00B5731E">
        <w:rPr>
          <w:rFonts w:ascii="Times New Roman" w:hAnsi="Times New Roman" w:cs="Times New Roman"/>
        </w:rPr>
        <w:t>konieczności</w:t>
      </w:r>
      <w:r w:rsidR="00145A7F" w:rsidRPr="00B5731E">
        <w:rPr>
          <w:rFonts w:ascii="Times New Roman" w:hAnsi="Times New Roman" w:cs="Times New Roman"/>
        </w:rPr>
        <w:t xml:space="preserve"> dokonania korekty, tj. </w:t>
      </w:r>
      <w:r w:rsidR="0028473A" w:rsidRPr="00B5731E">
        <w:rPr>
          <w:rFonts w:ascii="Times New Roman" w:hAnsi="Times New Roman" w:cs="Times New Roman"/>
        </w:rPr>
        <w:t>uzupełnienia</w:t>
      </w:r>
      <w:r w:rsidR="0025601D" w:rsidRPr="00B5731E">
        <w:rPr>
          <w:rFonts w:ascii="Times New Roman" w:hAnsi="Times New Roman" w:cs="Times New Roman"/>
        </w:rPr>
        <w:t xml:space="preserve"> braków lub dostarczenia wyjaśnień</w:t>
      </w:r>
      <w:r w:rsidR="004466BC" w:rsidRPr="00B5731E">
        <w:rPr>
          <w:rFonts w:ascii="Times New Roman" w:hAnsi="Times New Roman" w:cs="Times New Roman"/>
        </w:rPr>
        <w:t>,</w:t>
      </w:r>
      <w:r w:rsidRPr="00B5731E">
        <w:rPr>
          <w:rFonts w:ascii="Times New Roman" w:hAnsi="Times New Roman" w:cs="Times New Roman"/>
        </w:rPr>
        <w:t xml:space="preserve">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jest wzywany do </w:t>
      </w:r>
      <w:r w:rsidR="00790A12" w:rsidRPr="00B5731E">
        <w:rPr>
          <w:rFonts w:ascii="Times New Roman" w:hAnsi="Times New Roman" w:cs="Times New Roman"/>
        </w:rPr>
        <w:t>uzupełnienia</w:t>
      </w:r>
      <w:r w:rsidR="003B3BBC" w:rsidRPr="00B5731E">
        <w:rPr>
          <w:rFonts w:ascii="Times New Roman" w:hAnsi="Times New Roman" w:cs="Times New Roman"/>
        </w:rPr>
        <w:t xml:space="preserve"> braków lub dostarczenia wyjaśnień</w:t>
      </w:r>
      <w:r w:rsidRPr="00B5731E">
        <w:rPr>
          <w:rFonts w:ascii="Times New Roman" w:hAnsi="Times New Roman" w:cs="Times New Roman"/>
        </w:rPr>
        <w:t xml:space="preserve"> w terminie </w:t>
      </w:r>
      <w:r w:rsidR="00EA2626" w:rsidRPr="00B5731E">
        <w:rPr>
          <w:rFonts w:ascii="Times New Roman" w:hAnsi="Times New Roman" w:cs="Times New Roman"/>
        </w:rPr>
        <w:t>5</w:t>
      </w:r>
      <w:r w:rsidRPr="00B5731E">
        <w:rPr>
          <w:rFonts w:ascii="Times New Roman" w:hAnsi="Times New Roman" w:cs="Times New Roman"/>
        </w:rPr>
        <w:t xml:space="preserve"> dni roboczych od dnia </w:t>
      </w:r>
      <w:r w:rsidR="000D0EB4" w:rsidRPr="00B5731E">
        <w:rPr>
          <w:rFonts w:ascii="Times New Roman" w:hAnsi="Times New Roman" w:cs="Times New Roman"/>
        </w:rPr>
        <w:t>odczytania wezwania</w:t>
      </w:r>
      <w:r w:rsidR="00E83F32" w:rsidRPr="00B5731E">
        <w:rPr>
          <w:rFonts w:ascii="Times New Roman" w:hAnsi="Times New Roman" w:cs="Times New Roman"/>
        </w:rPr>
        <w:t xml:space="preserve">, które przekazywane jest jako skan pisma przesyłany drogą elektroniczną na wskazany przez </w:t>
      </w:r>
      <w:proofErr w:type="spellStart"/>
      <w:r w:rsidR="00E83F32" w:rsidRPr="00B5731E">
        <w:rPr>
          <w:rFonts w:ascii="Times New Roman" w:hAnsi="Times New Roman" w:cs="Times New Roman"/>
        </w:rPr>
        <w:t>Grantobiorcę</w:t>
      </w:r>
      <w:proofErr w:type="spellEnd"/>
      <w:r w:rsidR="00E83F32" w:rsidRPr="00B5731E">
        <w:rPr>
          <w:rFonts w:ascii="Times New Roman" w:hAnsi="Times New Roman" w:cs="Times New Roman"/>
        </w:rPr>
        <w:t xml:space="preserve"> adres e-mail </w:t>
      </w:r>
      <w:r w:rsidR="000D0EB4" w:rsidRPr="00B5731E">
        <w:rPr>
          <w:rFonts w:ascii="Times New Roman" w:hAnsi="Times New Roman" w:cs="Times New Roman"/>
        </w:rPr>
        <w:t xml:space="preserve"> </w:t>
      </w:r>
      <w:r w:rsidR="00E83F32" w:rsidRPr="00B5731E">
        <w:rPr>
          <w:rFonts w:ascii="Times New Roman" w:hAnsi="Times New Roman" w:cs="Times New Roman"/>
        </w:rPr>
        <w:t xml:space="preserve">automatycznie przez </w:t>
      </w:r>
      <w:r w:rsidR="000D0EB4" w:rsidRPr="00B5731E">
        <w:rPr>
          <w:rFonts w:ascii="Times New Roman" w:hAnsi="Times New Roman" w:cs="Times New Roman"/>
        </w:rPr>
        <w:t>kon</w:t>
      </w:r>
      <w:r w:rsidR="00E83F32" w:rsidRPr="00B5731E">
        <w:rPr>
          <w:rFonts w:ascii="Times New Roman" w:hAnsi="Times New Roman" w:cs="Times New Roman"/>
        </w:rPr>
        <w:t>to</w:t>
      </w:r>
      <w:r w:rsidR="000D0EB4" w:rsidRPr="00B5731E">
        <w:rPr>
          <w:rFonts w:ascii="Times New Roman" w:hAnsi="Times New Roman" w:cs="Times New Roman"/>
        </w:rPr>
        <w:t xml:space="preserve"> użyt</w:t>
      </w:r>
      <w:r w:rsidR="0025601D" w:rsidRPr="00B5731E">
        <w:rPr>
          <w:rFonts w:ascii="Times New Roman" w:hAnsi="Times New Roman" w:cs="Times New Roman"/>
        </w:rPr>
        <w:t xml:space="preserve">kownika w systemie generatora, </w:t>
      </w:r>
      <w:r w:rsidR="000D0EB4" w:rsidRPr="00B5731E">
        <w:rPr>
          <w:rFonts w:ascii="Times New Roman" w:hAnsi="Times New Roman" w:cs="Times New Roman"/>
        </w:rPr>
        <w:t>o którym mowa w ro</w:t>
      </w:r>
      <w:r w:rsidR="003B3BBC" w:rsidRPr="00B5731E">
        <w:rPr>
          <w:rFonts w:ascii="Times New Roman" w:hAnsi="Times New Roman" w:cs="Times New Roman"/>
        </w:rPr>
        <w:t>zdziale II niniejszych procedur.</w:t>
      </w:r>
    </w:p>
    <w:p w14:paraId="29AA4D5A" w14:textId="77777777" w:rsidR="004466BC" w:rsidRPr="00B5731E" w:rsidRDefault="004466BC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05664AF8" w14:textId="63E61E9F" w:rsidR="001131DB" w:rsidRPr="00B5731E" w:rsidRDefault="001131DB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przypadku, gdy wniosek wymaga</w:t>
      </w:r>
      <w:r w:rsidR="00145A7F" w:rsidRPr="00B5731E">
        <w:rPr>
          <w:rFonts w:ascii="Times New Roman" w:hAnsi="Times New Roman" w:cs="Times New Roman"/>
        </w:rPr>
        <w:t xml:space="preserve"> dokonania korekty, </w:t>
      </w:r>
      <w:proofErr w:type="spellStart"/>
      <w:r w:rsidR="00145A7F" w:rsidRPr="00B5731E">
        <w:rPr>
          <w:rFonts w:ascii="Times New Roman" w:hAnsi="Times New Roman" w:cs="Times New Roman"/>
        </w:rPr>
        <w:t>tj</w:t>
      </w:r>
      <w:proofErr w:type="spellEnd"/>
      <w:r w:rsidR="00790A12" w:rsidRPr="00B5731E">
        <w:rPr>
          <w:rFonts w:ascii="Times New Roman" w:hAnsi="Times New Roman" w:cs="Times New Roman"/>
        </w:rPr>
        <w:t xml:space="preserve"> uzupełnienia</w:t>
      </w:r>
      <w:r w:rsidR="003B3BBC" w:rsidRPr="00B5731E">
        <w:rPr>
          <w:rFonts w:ascii="Times New Roman" w:hAnsi="Times New Roman" w:cs="Times New Roman"/>
        </w:rPr>
        <w:t xml:space="preserve"> braków lub dostarczenia wyjaśnień</w:t>
      </w:r>
      <w:r w:rsidRPr="00B5731E">
        <w:rPr>
          <w:rFonts w:ascii="Times New Roman" w:hAnsi="Times New Roman" w:cs="Times New Roman"/>
        </w:rPr>
        <w:t xml:space="preserve">, dopuszcza się dodatkowo telefoniczne </w:t>
      </w:r>
      <w:r w:rsidR="000D70E1" w:rsidRPr="00B5731E">
        <w:rPr>
          <w:rFonts w:ascii="Times New Roman" w:hAnsi="Times New Roman" w:cs="Times New Roman"/>
        </w:rPr>
        <w:t xml:space="preserve">/sms </w:t>
      </w:r>
      <w:r w:rsidRPr="00B5731E">
        <w:rPr>
          <w:rFonts w:ascii="Times New Roman" w:hAnsi="Times New Roman" w:cs="Times New Roman"/>
        </w:rPr>
        <w:t xml:space="preserve">poinformowanie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o tym fakcie.</w:t>
      </w:r>
    </w:p>
    <w:p w14:paraId="4056C2B7" w14:textId="1465C1F6" w:rsidR="004466BC" w:rsidRPr="00B5731E" w:rsidRDefault="004466BC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ma </w:t>
      </w:r>
      <w:r w:rsidR="00EA2626" w:rsidRPr="00B5731E">
        <w:rPr>
          <w:rFonts w:ascii="Times New Roman" w:hAnsi="Times New Roman" w:cs="Times New Roman"/>
        </w:rPr>
        <w:t>2</w:t>
      </w:r>
      <w:r w:rsidRPr="00B5731E">
        <w:rPr>
          <w:rFonts w:ascii="Times New Roman" w:hAnsi="Times New Roman" w:cs="Times New Roman"/>
        </w:rPr>
        <w:t xml:space="preserve"> dni</w:t>
      </w:r>
      <w:r w:rsidR="00263843" w:rsidRPr="00B5731E">
        <w:rPr>
          <w:rFonts w:ascii="Times New Roman" w:hAnsi="Times New Roman" w:cs="Times New Roman"/>
        </w:rPr>
        <w:t xml:space="preserve"> robocze</w:t>
      </w:r>
      <w:r w:rsidRPr="00B5731E">
        <w:rPr>
          <w:rFonts w:ascii="Times New Roman" w:hAnsi="Times New Roman" w:cs="Times New Roman"/>
        </w:rPr>
        <w:t xml:space="preserve"> (od dnia wysłania wiadomości z informacją o konieczności </w:t>
      </w:r>
      <w:r w:rsidR="00145A7F" w:rsidRPr="00B5731E">
        <w:rPr>
          <w:rFonts w:ascii="Times New Roman" w:hAnsi="Times New Roman" w:cs="Times New Roman"/>
        </w:rPr>
        <w:t xml:space="preserve">dokonania korekty, tj. </w:t>
      </w:r>
      <w:r w:rsidR="00790A12" w:rsidRPr="00B5731E">
        <w:rPr>
          <w:rFonts w:ascii="Times New Roman" w:hAnsi="Times New Roman" w:cs="Times New Roman"/>
        </w:rPr>
        <w:t>uzupełnienia</w:t>
      </w:r>
      <w:r w:rsidR="003B3BBC" w:rsidRPr="00B5731E">
        <w:rPr>
          <w:rFonts w:ascii="Times New Roman" w:hAnsi="Times New Roman" w:cs="Times New Roman"/>
        </w:rPr>
        <w:t xml:space="preserve"> braków lub dostarczenia wyjaśnień</w:t>
      </w:r>
      <w:r w:rsidR="00440BAA" w:rsidRPr="00B5731E">
        <w:rPr>
          <w:rFonts w:ascii="Times New Roman" w:hAnsi="Times New Roman" w:cs="Times New Roman"/>
        </w:rPr>
        <w:t xml:space="preserve">) </w:t>
      </w:r>
      <w:r w:rsidRPr="00B5731E">
        <w:rPr>
          <w:rFonts w:ascii="Times New Roman" w:hAnsi="Times New Roman" w:cs="Times New Roman"/>
        </w:rPr>
        <w:t>na odczytanie n</w:t>
      </w:r>
      <w:r w:rsidR="00EA2626" w:rsidRPr="00B5731E">
        <w:rPr>
          <w:rFonts w:ascii="Times New Roman" w:hAnsi="Times New Roman" w:cs="Times New Roman"/>
        </w:rPr>
        <w:t>a koncie użytkownika informacji, o której mowa wyżej.</w:t>
      </w:r>
    </w:p>
    <w:p w14:paraId="3E5D2A52" w14:textId="46E8DE9E" w:rsidR="007D2FEC" w:rsidRPr="00B5731E" w:rsidRDefault="00523F26" w:rsidP="00484E55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Biuro LGD otrzymuje </w:t>
      </w:r>
      <w:r w:rsidR="00EA2626" w:rsidRPr="00B5731E">
        <w:rPr>
          <w:rFonts w:ascii="Times New Roman" w:hAnsi="Times New Roman" w:cs="Times New Roman"/>
        </w:rPr>
        <w:t>w systemie elektronicznym</w:t>
      </w:r>
      <w:r w:rsidR="002475E3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 xml:space="preserve">komunikat kiedy dany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</w:t>
      </w:r>
      <w:r w:rsidR="00A5418A" w:rsidRPr="00B5731E">
        <w:rPr>
          <w:rFonts w:ascii="Times New Roman" w:hAnsi="Times New Roman" w:cs="Times New Roman"/>
        </w:rPr>
        <w:t>odczytał</w:t>
      </w:r>
      <w:r w:rsidRPr="00B5731E">
        <w:rPr>
          <w:rFonts w:ascii="Times New Roman" w:hAnsi="Times New Roman" w:cs="Times New Roman"/>
        </w:rPr>
        <w:t xml:space="preserve"> wiadomość z informacją o konieczności</w:t>
      </w:r>
      <w:r w:rsidR="00145A7F" w:rsidRPr="00B5731E">
        <w:rPr>
          <w:rFonts w:ascii="Times New Roman" w:hAnsi="Times New Roman" w:cs="Times New Roman"/>
        </w:rPr>
        <w:t xml:space="preserve"> dokonania korekty, tj. </w:t>
      </w:r>
      <w:r w:rsidR="00790A12" w:rsidRPr="00B5731E">
        <w:rPr>
          <w:rFonts w:ascii="Times New Roman" w:hAnsi="Times New Roman" w:cs="Times New Roman"/>
        </w:rPr>
        <w:t xml:space="preserve">uzupełnienia </w:t>
      </w:r>
      <w:r w:rsidR="003B3BBC" w:rsidRPr="00B5731E">
        <w:rPr>
          <w:rFonts w:ascii="Times New Roman" w:hAnsi="Times New Roman" w:cs="Times New Roman"/>
        </w:rPr>
        <w:t>braków lub dostarczenia wyjaśnień</w:t>
      </w:r>
      <w:r w:rsidR="004466BC" w:rsidRPr="00B5731E">
        <w:rPr>
          <w:rFonts w:ascii="Times New Roman" w:hAnsi="Times New Roman" w:cs="Times New Roman"/>
        </w:rPr>
        <w:t>.</w:t>
      </w:r>
      <w:r w:rsidR="007D2FEC" w:rsidRPr="00B5731E">
        <w:rPr>
          <w:rFonts w:ascii="Times New Roman" w:hAnsi="Times New Roman" w:cs="Times New Roman"/>
        </w:rPr>
        <w:t xml:space="preserve"> </w:t>
      </w:r>
      <w:r w:rsidR="004466BC" w:rsidRPr="00B5731E">
        <w:rPr>
          <w:rFonts w:ascii="Times New Roman" w:hAnsi="Times New Roman" w:cs="Times New Roman"/>
        </w:rPr>
        <w:t xml:space="preserve">Po upływie </w:t>
      </w:r>
      <w:r w:rsidR="00EA2626" w:rsidRPr="00B5731E">
        <w:rPr>
          <w:rFonts w:ascii="Times New Roman" w:hAnsi="Times New Roman" w:cs="Times New Roman"/>
        </w:rPr>
        <w:t>dwóch</w:t>
      </w:r>
      <w:r w:rsidR="004466BC" w:rsidRPr="00B5731E">
        <w:rPr>
          <w:rFonts w:ascii="Times New Roman" w:hAnsi="Times New Roman" w:cs="Times New Roman"/>
        </w:rPr>
        <w:t xml:space="preserve"> dni</w:t>
      </w:r>
      <w:r w:rsidR="003D7D36" w:rsidRPr="00B5731E">
        <w:rPr>
          <w:rFonts w:ascii="Times New Roman" w:hAnsi="Times New Roman" w:cs="Times New Roman"/>
        </w:rPr>
        <w:t xml:space="preserve"> na odczytanie wiadomości</w:t>
      </w:r>
      <w:r w:rsidR="004466BC" w:rsidRPr="00B5731E">
        <w:rPr>
          <w:rFonts w:ascii="Times New Roman" w:hAnsi="Times New Roman" w:cs="Times New Roman"/>
        </w:rPr>
        <w:t xml:space="preserve">, naliczany jest </w:t>
      </w:r>
      <w:r w:rsidR="000D70E1" w:rsidRPr="00B5731E">
        <w:rPr>
          <w:rFonts w:ascii="Times New Roman" w:hAnsi="Times New Roman" w:cs="Times New Roman"/>
        </w:rPr>
        <w:t xml:space="preserve">termin na </w:t>
      </w:r>
      <w:r w:rsidR="00145A7F" w:rsidRPr="00B5731E">
        <w:rPr>
          <w:rFonts w:ascii="Times New Roman" w:hAnsi="Times New Roman" w:cs="Times New Roman"/>
        </w:rPr>
        <w:t xml:space="preserve">dokonanie korekty, </w:t>
      </w:r>
      <w:r w:rsidR="00790A12" w:rsidRPr="00B5731E">
        <w:rPr>
          <w:rFonts w:ascii="Times New Roman" w:hAnsi="Times New Roman" w:cs="Times New Roman"/>
        </w:rPr>
        <w:t>tj. uzupełnienie</w:t>
      </w:r>
      <w:r w:rsidR="003B3BBC" w:rsidRPr="00B5731E">
        <w:rPr>
          <w:rFonts w:ascii="Times New Roman" w:hAnsi="Times New Roman" w:cs="Times New Roman"/>
        </w:rPr>
        <w:t xml:space="preserve"> </w:t>
      </w:r>
      <w:r w:rsidR="00790A12" w:rsidRPr="00B5731E">
        <w:rPr>
          <w:rFonts w:ascii="Times New Roman" w:hAnsi="Times New Roman" w:cs="Times New Roman"/>
        </w:rPr>
        <w:t>braków lub dostarczenie</w:t>
      </w:r>
      <w:r w:rsidR="003B3BBC" w:rsidRPr="00B5731E">
        <w:rPr>
          <w:rFonts w:ascii="Times New Roman" w:hAnsi="Times New Roman" w:cs="Times New Roman"/>
        </w:rPr>
        <w:t xml:space="preserve"> wyjaśnień</w:t>
      </w:r>
      <w:r w:rsidR="000D70E1" w:rsidRPr="00B5731E">
        <w:rPr>
          <w:rFonts w:ascii="Times New Roman" w:hAnsi="Times New Roman" w:cs="Times New Roman"/>
        </w:rPr>
        <w:t xml:space="preserve">. </w:t>
      </w:r>
    </w:p>
    <w:p w14:paraId="256431F8" w14:textId="77777777" w:rsidR="007B5933" w:rsidRPr="00B5731E" w:rsidRDefault="001B3241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T</w:t>
      </w:r>
      <w:r w:rsidR="007B5933" w:rsidRPr="00B5731E">
        <w:rPr>
          <w:rFonts w:ascii="Times New Roman" w:hAnsi="Times New Roman" w:cs="Times New Roman"/>
        </w:rPr>
        <w:t xml:space="preserve">ermin </w:t>
      </w:r>
      <w:r w:rsidRPr="00B5731E">
        <w:rPr>
          <w:rFonts w:ascii="Times New Roman" w:hAnsi="Times New Roman" w:cs="Times New Roman"/>
        </w:rPr>
        <w:t xml:space="preserve">5 dni roboczych dla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</w:t>
      </w:r>
      <w:r w:rsidR="007B5933" w:rsidRPr="00B5731E">
        <w:rPr>
          <w:rFonts w:ascii="Times New Roman" w:hAnsi="Times New Roman" w:cs="Times New Roman"/>
        </w:rPr>
        <w:t xml:space="preserve">uznaje się za zachowany, jeżeli </w:t>
      </w:r>
      <w:proofErr w:type="spellStart"/>
      <w:r w:rsidR="007B5933" w:rsidRPr="00B5731E">
        <w:rPr>
          <w:rFonts w:ascii="Times New Roman" w:hAnsi="Times New Roman" w:cs="Times New Roman"/>
        </w:rPr>
        <w:t>Grantobiorca</w:t>
      </w:r>
      <w:proofErr w:type="spellEnd"/>
      <w:r w:rsidR="007B5933" w:rsidRPr="00B5731E">
        <w:rPr>
          <w:rFonts w:ascii="Times New Roman" w:hAnsi="Times New Roman" w:cs="Times New Roman"/>
        </w:rPr>
        <w:t xml:space="preserve"> dostarczy właściwe dokumenty osobiście do biura LGD.</w:t>
      </w:r>
    </w:p>
    <w:p w14:paraId="0FDDC865" w14:textId="14878689" w:rsidR="00496CA8" w:rsidRPr="00B5731E" w:rsidRDefault="00496CA8" w:rsidP="00805554">
      <w:pPr>
        <w:pStyle w:val="Akapitzlist"/>
        <w:numPr>
          <w:ilvl w:val="0"/>
          <w:numId w:val="13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celu </w:t>
      </w:r>
      <w:r w:rsidR="00280EF8" w:rsidRPr="00B5731E">
        <w:rPr>
          <w:rFonts w:ascii="Times New Roman" w:hAnsi="Times New Roman" w:cs="Times New Roman"/>
        </w:rPr>
        <w:t>uzupełnienia</w:t>
      </w:r>
      <w:r w:rsidRPr="00B5731E">
        <w:rPr>
          <w:rFonts w:ascii="Times New Roman" w:hAnsi="Times New Roman" w:cs="Times New Roman"/>
        </w:rPr>
        <w:t xml:space="preserve"> braków</w:t>
      </w:r>
      <w:r w:rsidR="00FE268F" w:rsidRPr="00B5731E">
        <w:rPr>
          <w:rFonts w:ascii="Times New Roman" w:hAnsi="Times New Roman" w:cs="Times New Roman"/>
        </w:rPr>
        <w:t xml:space="preserve"> lub dostarczenia </w:t>
      </w:r>
      <w:r w:rsidR="002E7D58" w:rsidRPr="00B5731E">
        <w:rPr>
          <w:rFonts w:ascii="Times New Roman" w:hAnsi="Times New Roman" w:cs="Times New Roman"/>
        </w:rPr>
        <w:t>wyjaśnień</w:t>
      </w:r>
      <w:r w:rsidRPr="00B5731E">
        <w:rPr>
          <w:rFonts w:ascii="Times New Roman" w:hAnsi="Times New Roman" w:cs="Times New Roman"/>
        </w:rPr>
        <w:t xml:space="preserve">, na koncie danego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uruchamiana jest opcja edycji formularza wniosku o powierzenie grantu.</w:t>
      </w:r>
    </w:p>
    <w:p w14:paraId="4A5D813D" w14:textId="77777777" w:rsidR="00496CA8" w:rsidRPr="00B5731E" w:rsidRDefault="00496CA8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0033E3FF" w14:textId="77777777" w:rsidR="00496CA8" w:rsidRPr="00B5731E" w:rsidRDefault="00496CA8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zwraca uwagę aby wybrać właściwy cel złożenia wniosku z dostępnych opcji.</w:t>
      </w:r>
    </w:p>
    <w:p w14:paraId="61BE5127" w14:textId="77777777" w:rsidR="00A013FD" w:rsidRPr="00B5731E" w:rsidRDefault="00A013FD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553F526" w14:textId="0E0044BB" w:rsidR="00A013FD" w:rsidRPr="00B5731E" w:rsidRDefault="00A013FD" w:rsidP="00440BAA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sytuacji niedostępności generatora dłużej niż 8 godzin, LGD informuje na swojej stronie internetowej o możliwości składania </w:t>
      </w:r>
      <w:r w:rsidR="009F1D5A" w:rsidRPr="00B5731E">
        <w:rPr>
          <w:rFonts w:ascii="Times New Roman" w:hAnsi="Times New Roman" w:cs="Times New Roman"/>
        </w:rPr>
        <w:t xml:space="preserve">korekt </w:t>
      </w:r>
      <w:r w:rsidRPr="00B5731E">
        <w:rPr>
          <w:rFonts w:ascii="Times New Roman" w:hAnsi="Times New Roman" w:cs="Times New Roman"/>
        </w:rPr>
        <w:t>wniosków wyłącznie w wersji papierowej.</w:t>
      </w:r>
      <w:r w:rsidR="00440BAA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>W tym celu LGD na swojej stronie internetowej udostępnia formularz wniosku o powierzenie grantu w formie edytowalnej, który można wypełnić elektronicznie i wydrukować lub wypełnić odręcznie w sposób czytelny (np. pismem drukowanym) i trwały.</w:t>
      </w:r>
    </w:p>
    <w:p w14:paraId="20F07BC9" w14:textId="77777777" w:rsidR="00496CA8" w:rsidRPr="00B5731E" w:rsidRDefault="00496CA8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44C9A4B6" w14:textId="23F7F08D" w:rsidR="00E20FCB" w:rsidRPr="00B5731E" w:rsidRDefault="007342FF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 </w:t>
      </w:r>
      <w:r w:rsidR="00145A7F" w:rsidRPr="00B5731E">
        <w:rPr>
          <w:rFonts w:ascii="Times New Roman" w:hAnsi="Times New Roman" w:cs="Times New Roman"/>
        </w:rPr>
        <w:t xml:space="preserve">dokonaniu korekty, tj. </w:t>
      </w:r>
      <w:r w:rsidR="00280EF8" w:rsidRPr="00B5731E">
        <w:rPr>
          <w:rFonts w:ascii="Times New Roman" w:hAnsi="Times New Roman" w:cs="Times New Roman"/>
        </w:rPr>
        <w:t>uzupełnieniu</w:t>
      </w:r>
      <w:r w:rsidR="003B3BBC" w:rsidRPr="00B5731E">
        <w:rPr>
          <w:rFonts w:ascii="Times New Roman" w:hAnsi="Times New Roman" w:cs="Times New Roman"/>
        </w:rPr>
        <w:t xml:space="preserve"> braków lub dostarczeniu wyjaśnień </w:t>
      </w:r>
      <w:r w:rsidR="007B5933" w:rsidRPr="00B5731E">
        <w:rPr>
          <w:rFonts w:ascii="Times New Roman" w:hAnsi="Times New Roman" w:cs="Times New Roman"/>
        </w:rPr>
        <w:t xml:space="preserve">przez </w:t>
      </w:r>
      <w:proofErr w:type="spellStart"/>
      <w:r w:rsidR="007B5933" w:rsidRPr="00B5731E">
        <w:rPr>
          <w:rFonts w:ascii="Times New Roman" w:hAnsi="Times New Roman" w:cs="Times New Roman"/>
        </w:rPr>
        <w:t>Grantobiorcę</w:t>
      </w:r>
      <w:proofErr w:type="spellEnd"/>
      <w:r w:rsidR="007B5933" w:rsidRPr="00B5731E">
        <w:rPr>
          <w:rFonts w:ascii="Times New Roman" w:hAnsi="Times New Roman" w:cs="Times New Roman"/>
        </w:rPr>
        <w:t xml:space="preserve"> (osobiście do biura LGD),</w:t>
      </w:r>
      <w:r w:rsidRPr="00B5731E">
        <w:rPr>
          <w:rFonts w:ascii="Times New Roman" w:hAnsi="Times New Roman" w:cs="Times New Roman"/>
        </w:rPr>
        <w:t xml:space="preserve"> pracownik </w:t>
      </w:r>
      <w:r w:rsidR="00D42975" w:rsidRPr="00B5731E">
        <w:rPr>
          <w:rFonts w:ascii="Times New Roman" w:hAnsi="Times New Roman" w:cs="Times New Roman"/>
        </w:rPr>
        <w:t xml:space="preserve">Biura LGD </w:t>
      </w:r>
      <w:r w:rsidRPr="00B5731E">
        <w:rPr>
          <w:rFonts w:ascii="Times New Roman" w:hAnsi="Times New Roman" w:cs="Times New Roman"/>
        </w:rPr>
        <w:t xml:space="preserve">dokonuje ponownej </w:t>
      </w:r>
      <w:r w:rsidR="003B3BBC" w:rsidRPr="00B5731E">
        <w:rPr>
          <w:rFonts w:ascii="Times New Roman" w:hAnsi="Times New Roman" w:cs="Times New Roman"/>
        </w:rPr>
        <w:t xml:space="preserve">weryfikacji zgodności </w:t>
      </w:r>
      <w:r w:rsidR="00440BAA" w:rsidRPr="00B5731E">
        <w:rPr>
          <w:rFonts w:ascii="Times New Roman" w:hAnsi="Times New Roman" w:cs="Times New Roman"/>
        </w:rPr>
        <w:t xml:space="preserve">operacji </w:t>
      </w:r>
      <w:r w:rsidR="003B3BBC" w:rsidRPr="00B5731E">
        <w:rPr>
          <w:rFonts w:ascii="Times New Roman" w:hAnsi="Times New Roman" w:cs="Times New Roman"/>
        </w:rPr>
        <w:t>z LSR</w:t>
      </w:r>
      <w:r w:rsidR="005B2FF2" w:rsidRPr="00B5731E">
        <w:rPr>
          <w:rFonts w:ascii="Times New Roman" w:hAnsi="Times New Roman" w:cs="Times New Roman"/>
        </w:rPr>
        <w:t>.</w:t>
      </w:r>
    </w:p>
    <w:p w14:paraId="06C0BA07" w14:textId="77777777" w:rsidR="005F21BB" w:rsidRPr="00B5731E" w:rsidRDefault="005F21BB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AAD6534" w14:textId="1D9FCD28" w:rsidR="000D70E1" w:rsidRPr="00B5731E" w:rsidRDefault="00E20FCB" w:rsidP="00805554">
      <w:pPr>
        <w:pStyle w:val="Akapitzlist"/>
        <w:numPr>
          <w:ilvl w:val="0"/>
          <w:numId w:val="13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 gdy</w:t>
      </w:r>
      <w:r w:rsidR="00F12D26" w:rsidRPr="00B5731E">
        <w:rPr>
          <w:rFonts w:ascii="Times New Roman" w:hAnsi="Times New Roman" w:cs="Times New Roman"/>
        </w:rPr>
        <w:t xml:space="preserve"> </w:t>
      </w:r>
      <w:proofErr w:type="spellStart"/>
      <w:r w:rsidR="00F12D26" w:rsidRPr="00B5731E">
        <w:rPr>
          <w:rFonts w:ascii="Times New Roman" w:hAnsi="Times New Roman" w:cs="Times New Roman"/>
        </w:rPr>
        <w:t>Grantobi</w:t>
      </w:r>
      <w:r w:rsidR="000804B5" w:rsidRPr="00B5731E">
        <w:rPr>
          <w:rFonts w:ascii="Times New Roman" w:hAnsi="Times New Roman" w:cs="Times New Roman"/>
        </w:rPr>
        <w:t>orca</w:t>
      </w:r>
      <w:proofErr w:type="spellEnd"/>
      <w:r w:rsidR="000804B5" w:rsidRPr="00B5731E">
        <w:rPr>
          <w:rFonts w:ascii="Times New Roman" w:hAnsi="Times New Roman" w:cs="Times New Roman"/>
        </w:rPr>
        <w:t xml:space="preserve"> nie </w:t>
      </w:r>
      <w:r w:rsidR="00145A7F" w:rsidRPr="00B5731E">
        <w:rPr>
          <w:rFonts w:ascii="Times New Roman" w:hAnsi="Times New Roman" w:cs="Times New Roman"/>
        </w:rPr>
        <w:t xml:space="preserve">dokona korekty, tj. nie </w:t>
      </w:r>
      <w:r w:rsidR="00280EF8" w:rsidRPr="00B5731E">
        <w:rPr>
          <w:rFonts w:ascii="Times New Roman" w:hAnsi="Times New Roman" w:cs="Times New Roman"/>
        </w:rPr>
        <w:t>uzupełni</w:t>
      </w:r>
      <w:r w:rsidR="003B3BBC" w:rsidRPr="00B5731E">
        <w:rPr>
          <w:rFonts w:ascii="Times New Roman" w:hAnsi="Times New Roman" w:cs="Times New Roman"/>
        </w:rPr>
        <w:t xml:space="preserve"> braków lub nie dostarczy wyjaśnień we </w:t>
      </w:r>
      <w:r w:rsidR="005356E1" w:rsidRPr="00B5731E">
        <w:rPr>
          <w:rFonts w:ascii="Times New Roman" w:hAnsi="Times New Roman" w:cs="Times New Roman"/>
        </w:rPr>
        <w:t>wskazanym terminie, wnio</w:t>
      </w:r>
      <w:r w:rsidR="000D70E1" w:rsidRPr="00B5731E">
        <w:rPr>
          <w:rFonts w:ascii="Times New Roman" w:hAnsi="Times New Roman" w:cs="Times New Roman"/>
        </w:rPr>
        <w:t xml:space="preserve">sek </w:t>
      </w:r>
      <w:r w:rsidR="00AB3257" w:rsidRPr="00B5731E">
        <w:rPr>
          <w:rFonts w:ascii="Times New Roman" w:hAnsi="Times New Roman" w:cs="Times New Roman"/>
        </w:rPr>
        <w:t>podlega ocenie przez Radę w takiej postaci, w jakiej został złożony.</w:t>
      </w:r>
      <w:r w:rsidR="005F21BB" w:rsidRPr="00B5731E">
        <w:rPr>
          <w:rFonts w:ascii="Times New Roman" w:hAnsi="Times New Roman" w:cs="Times New Roman"/>
        </w:rPr>
        <w:t xml:space="preserve"> </w:t>
      </w:r>
    </w:p>
    <w:p w14:paraId="59103A61" w14:textId="77777777" w:rsidR="005B2FF2" w:rsidRPr="00B5731E" w:rsidRDefault="00603FA7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Zarówno wnioski uznane w wyniku weryfikacji za zgodne z LSR jak i niezgodne z LSR są kierowane na najbliższe posiedzenie Rady.</w:t>
      </w:r>
    </w:p>
    <w:p w14:paraId="0FCBA63F" w14:textId="77777777" w:rsidR="00EF4CD2" w:rsidRPr="00B5731E" w:rsidRDefault="00A9593D" w:rsidP="00805554">
      <w:pPr>
        <w:pStyle w:val="rozdzia"/>
        <w:spacing w:after="120"/>
      </w:pPr>
      <w:bookmarkStart w:id="5" w:name="_Toc477179243"/>
      <w:r w:rsidRPr="00B5731E">
        <w:t xml:space="preserve">Ocena wniosku </w:t>
      </w:r>
      <w:r w:rsidR="00B017EB" w:rsidRPr="00B5731E">
        <w:t>przez Radę</w:t>
      </w:r>
      <w:bookmarkEnd w:id="5"/>
    </w:p>
    <w:p w14:paraId="56BD4246" w14:textId="57E05E03" w:rsidR="00B017EB" w:rsidRPr="00B5731E" w:rsidRDefault="00170D34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Niezwłocznie </w:t>
      </w:r>
      <w:r w:rsidR="00217EBB" w:rsidRPr="00B5731E">
        <w:rPr>
          <w:rFonts w:ascii="Times New Roman" w:hAnsi="Times New Roman" w:cs="Times New Roman"/>
        </w:rPr>
        <w:t xml:space="preserve">po </w:t>
      </w:r>
      <w:r w:rsidR="00E13E7A" w:rsidRPr="00B5731E">
        <w:rPr>
          <w:rFonts w:ascii="Times New Roman" w:hAnsi="Times New Roman" w:cs="Times New Roman"/>
        </w:rPr>
        <w:t xml:space="preserve">zakończeniu </w:t>
      </w:r>
      <w:r w:rsidR="00457E87" w:rsidRPr="00B5731E">
        <w:rPr>
          <w:rFonts w:ascii="Times New Roman" w:hAnsi="Times New Roman" w:cs="Times New Roman"/>
        </w:rPr>
        <w:t xml:space="preserve">weryfikacji zgodności </w:t>
      </w:r>
      <w:r w:rsidR="00920944" w:rsidRPr="00B5731E">
        <w:rPr>
          <w:rFonts w:ascii="Times New Roman" w:hAnsi="Times New Roman" w:cs="Times New Roman"/>
        </w:rPr>
        <w:t xml:space="preserve">operacji </w:t>
      </w:r>
      <w:r w:rsidR="00457E87" w:rsidRPr="00B5731E">
        <w:rPr>
          <w:rFonts w:ascii="Times New Roman" w:hAnsi="Times New Roman" w:cs="Times New Roman"/>
        </w:rPr>
        <w:t>z LSR wszystkich złożonych wniosków</w:t>
      </w:r>
      <w:r w:rsidR="00E13E7A" w:rsidRPr="00B5731E">
        <w:rPr>
          <w:rFonts w:ascii="Times New Roman" w:hAnsi="Times New Roman" w:cs="Times New Roman"/>
        </w:rPr>
        <w:t>, Przewodniczący Rady, zwołuje posiedzenie, uzgadniając miejsce, termin i porządek posiedzenia z biurem LGD.</w:t>
      </w:r>
    </w:p>
    <w:p w14:paraId="35A45F22" w14:textId="77777777" w:rsidR="00170D34" w:rsidRPr="00B5731E" w:rsidRDefault="00170D34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58ECE1D" w14:textId="40A10D33" w:rsidR="00170D34" w:rsidRPr="00B5731E" w:rsidRDefault="00170D34" w:rsidP="0092094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Zgodnie z regulaminem Rady, w przypadku dużej ilości spraw do</w:t>
      </w:r>
      <w:r w:rsidR="0053594F" w:rsidRPr="00B5731E">
        <w:rPr>
          <w:rFonts w:ascii="Times New Roman" w:hAnsi="Times New Roman" w:cs="Times New Roman"/>
        </w:rPr>
        <w:t xml:space="preserve"> rozpatrzenia, Przewodniczący Ra</w:t>
      </w:r>
      <w:r w:rsidRPr="00B5731E">
        <w:rPr>
          <w:rFonts w:ascii="Times New Roman" w:hAnsi="Times New Roman" w:cs="Times New Roman"/>
        </w:rPr>
        <w:t>dy może zwołać posiedzen</w:t>
      </w:r>
      <w:r w:rsidR="00920944" w:rsidRPr="00B5731E">
        <w:rPr>
          <w:rFonts w:ascii="Times New Roman" w:hAnsi="Times New Roman" w:cs="Times New Roman"/>
        </w:rPr>
        <w:t>ie trwające dwa lub więcej dni.</w:t>
      </w:r>
    </w:p>
    <w:p w14:paraId="7D84362A" w14:textId="77777777" w:rsidR="00920944" w:rsidRPr="00B5731E" w:rsidRDefault="00920944" w:rsidP="0092094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285EB3B" w14:textId="77777777" w:rsidR="00D92E67" w:rsidRPr="00B5731E" w:rsidRDefault="0066714A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Biuro LGD wraz z Przewodniczącym Rady skutecznie informuje członków Rady o </w:t>
      </w:r>
      <w:r w:rsidR="00170D34" w:rsidRPr="00B5731E">
        <w:rPr>
          <w:rFonts w:ascii="Times New Roman" w:hAnsi="Times New Roman" w:cs="Times New Roman"/>
        </w:rPr>
        <w:t>miejscu, terminie i porządku posiedzenia</w:t>
      </w:r>
      <w:r w:rsidRPr="00B5731E">
        <w:rPr>
          <w:rFonts w:ascii="Times New Roman" w:hAnsi="Times New Roman" w:cs="Times New Roman"/>
        </w:rPr>
        <w:t xml:space="preserve">. </w:t>
      </w:r>
    </w:p>
    <w:p w14:paraId="069DEEDC" w14:textId="77777777" w:rsidR="000E1921" w:rsidRPr="00B5731E" w:rsidRDefault="000E1921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73E118C7" w14:textId="77777777" w:rsidR="000E1921" w:rsidRPr="00B5731E" w:rsidRDefault="000E1921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  <w:i/>
        </w:rPr>
      </w:pPr>
      <w:r w:rsidRPr="00B5731E">
        <w:rPr>
          <w:rFonts w:ascii="Times New Roman" w:hAnsi="Times New Roman" w:cs="Times New Roman"/>
          <w:i/>
        </w:rPr>
        <w:t>Zgodnie z § 13 pkt. 1</w:t>
      </w:r>
      <w:r w:rsidR="001954E8" w:rsidRPr="00B5731E">
        <w:rPr>
          <w:rFonts w:ascii="Times New Roman" w:hAnsi="Times New Roman" w:cs="Times New Roman"/>
          <w:i/>
        </w:rPr>
        <w:t xml:space="preserve"> Regulaminu Rady</w:t>
      </w:r>
      <w:r w:rsidRPr="00B5731E">
        <w:rPr>
          <w:rFonts w:ascii="Times New Roman" w:hAnsi="Times New Roman" w:cs="Times New Roman"/>
          <w:i/>
        </w:rPr>
        <w:t xml:space="preserve"> „Członkowie Rady powinni być zawiadomieni o terminie oceny wniosków i o posiedzeniu Rady za pomocą poczty e-mail, ogłoszenia na stronie internetowej, listownie lub w inny skuteczny sposób (…)”</w:t>
      </w:r>
    </w:p>
    <w:p w14:paraId="1D80869A" w14:textId="77777777" w:rsidR="00D92E67" w:rsidRPr="00B5731E" w:rsidRDefault="00D92E67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66B8829B" w14:textId="77777777" w:rsidR="005B2FF2" w:rsidRPr="00B5731E" w:rsidRDefault="005B2FF2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Przed rozpoczęciem posiedzenia członkowie Rady potwierdzają swoją obecność podpisem na liście obecności. Prawomocność posiedzenia wymaga obecności co najmniej 50% składu Rady </w:t>
      </w:r>
      <w:r w:rsidRPr="00B5731E">
        <w:rPr>
          <w:rFonts w:ascii="Times New Roman" w:hAnsi="Times New Roman" w:cs="Times New Roman"/>
        </w:rPr>
        <w:br/>
        <w:t>z zastrzeżeniem § 6 ust. 3 lit. a i b Regulaminu</w:t>
      </w:r>
      <w:r w:rsidR="001954E8" w:rsidRPr="00B5731E">
        <w:rPr>
          <w:rFonts w:ascii="Times New Roman" w:hAnsi="Times New Roman" w:cs="Times New Roman"/>
        </w:rPr>
        <w:t xml:space="preserve"> Rady</w:t>
      </w:r>
      <w:r w:rsidR="00CF71EE" w:rsidRPr="00B5731E">
        <w:rPr>
          <w:rFonts w:ascii="Times New Roman" w:hAnsi="Times New Roman" w:cs="Times New Roman"/>
        </w:rPr>
        <w:t>. Po stwierdzeniu kw</w:t>
      </w:r>
      <w:r w:rsidRPr="00B5731E">
        <w:rPr>
          <w:rFonts w:ascii="Times New Roman" w:hAnsi="Times New Roman" w:cs="Times New Roman"/>
        </w:rPr>
        <w:t xml:space="preserve">orum i spełnienie warunku braku dominacji grup interesu przewodniczący </w:t>
      </w:r>
      <w:r w:rsidR="00CF71EE" w:rsidRPr="00B5731E">
        <w:rPr>
          <w:rFonts w:ascii="Times New Roman" w:hAnsi="Times New Roman" w:cs="Times New Roman"/>
        </w:rPr>
        <w:t>obrad</w:t>
      </w:r>
      <w:r w:rsidRPr="00B5731E">
        <w:rPr>
          <w:rFonts w:ascii="Times New Roman" w:hAnsi="Times New Roman" w:cs="Times New Roman"/>
        </w:rPr>
        <w:t xml:space="preserve"> przeprowadza wybór dwóch lub więcej sekretarzy posiedzenia,  stanowiących Komisję Skrutacyjną, której powierza się obliczanie wyników głosowań, kontrole quorum oraz wykonywanie innych czynności organizacyjnych.</w:t>
      </w:r>
    </w:p>
    <w:p w14:paraId="4F776B25" w14:textId="77777777" w:rsidR="005B2FF2" w:rsidRPr="00B5731E" w:rsidRDefault="005B2FF2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3356476E" w14:textId="77777777" w:rsidR="005B2FF2" w:rsidRPr="00B5731E" w:rsidRDefault="005B2FF2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  <w:i/>
        </w:rPr>
      </w:pPr>
      <w:r w:rsidRPr="00B5731E">
        <w:rPr>
          <w:rFonts w:ascii="Times New Roman" w:hAnsi="Times New Roman" w:cs="Times New Roman"/>
          <w:i/>
        </w:rPr>
        <w:t xml:space="preserve">W przypadku braku kworum, Przewodniczący Rady zamyka posiedzenie i zwołuje je w kolejnym terminie. </w:t>
      </w:r>
    </w:p>
    <w:p w14:paraId="0FFF0A66" w14:textId="77777777" w:rsidR="005B2FF2" w:rsidRPr="00B5731E" w:rsidRDefault="005B2FF2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463EB0D0" w14:textId="77777777" w:rsidR="005B2FF2" w:rsidRPr="00B5731E" w:rsidRDefault="005B2FF2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Komisja Skrutacyjna (zgodnie z § 17 ust. 1 regulaminu Rady), sprawdza kworum, sektorowość, grupy interesu - czy zachowane są odpowiednie parytety w zgodzie ze statutem LGD i regulaminem Rady.</w:t>
      </w:r>
    </w:p>
    <w:p w14:paraId="6E11F985" w14:textId="77777777" w:rsidR="005B2FF2" w:rsidRPr="00B5731E" w:rsidRDefault="005B2FF2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518C99A2" w14:textId="057865BA" w:rsidR="005B2FF2" w:rsidRPr="00B5731E" w:rsidRDefault="005B2FF2" w:rsidP="00E83F32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Każdy członek Rady składa deklarację bezstronności/poufności poprzez zaznaczenie odpowiedniego pola na karcie deklaracji.</w:t>
      </w:r>
      <w:r w:rsidR="00E83F32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 xml:space="preserve">Ponieważ deklaracja bezstronności jest wypełniana dla każdego wniosku oddzielnie, Komisja Skrutacyjna, każdorazowo przed oceną poszczególnych wniosków dokonuje weryfikacji zachowania odpowiednich parytetów i kworum (w przypadku </w:t>
      </w:r>
      <w:proofErr w:type="spellStart"/>
      <w:r w:rsidRPr="00B5731E">
        <w:rPr>
          <w:rFonts w:ascii="Times New Roman" w:hAnsi="Times New Roman" w:cs="Times New Roman"/>
        </w:rPr>
        <w:t>wyłączeń</w:t>
      </w:r>
      <w:proofErr w:type="spellEnd"/>
      <w:r w:rsidRPr="00B5731E">
        <w:rPr>
          <w:rFonts w:ascii="Times New Roman" w:hAnsi="Times New Roman" w:cs="Times New Roman"/>
        </w:rPr>
        <w:t>).</w:t>
      </w:r>
    </w:p>
    <w:p w14:paraId="19EEC7FA" w14:textId="77777777" w:rsidR="005B2FF2" w:rsidRPr="00B5731E" w:rsidRDefault="005B2FF2" w:rsidP="00805554">
      <w:pPr>
        <w:pStyle w:val="Akapitzlist"/>
        <w:spacing w:after="120"/>
        <w:rPr>
          <w:rFonts w:ascii="Times New Roman" w:hAnsi="Times New Roman" w:cs="Times New Roman"/>
        </w:rPr>
      </w:pPr>
    </w:p>
    <w:p w14:paraId="787A796A" w14:textId="79D413D5" w:rsidR="005B2FF2" w:rsidRPr="00B5731E" w:rsidRDefault="005B2FF2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Zgodnie z zapisami Statutu, rejestr interesów prowadzi Zarząd i przed każdym posiedzeniem Rady </w:t>
      </w:r>
      <w:r w:rsidR="00D42975" w:rsidRPr="00B5731E">
        <w:rPr>
          <w:rFonts w:ascii="Times New Roman" w:hAnsi="Times New Roman" w:cs="Times New Roman"/>
        </w:rPr>
        <w:t xml:space="preserve">obecny na posiedzeniu </w:t>
      </w:r>
      <w:r w:rsidRPr="00B5731E">
        <w:rPr>
          <w:rFonts w:ascii="Times New Roman" w:hAnsi="Times New Roman" w:cs="Times New Roman"/>
        </w:rPr>
        <w:t>członek Zarządu, przekazuje dokument Przewodniczącemu Rady.</w:t>
      </w:r>
    </w:p>
    <w:p w14:paraId="0768819C" w14:textId="11547232" w:rsidR="005B2FF2" w:rsidRPr="00B5731E" w:rsidRDefault="005B2FF2" w:rsidP="00805554">
      <w:pPr>
        <w:suppressAutoHyphens/>
        <w:spacing w:after="120"/>
        <w:ind w:left="284"/>
        <w:jc w:val="both"/>
        <w:rPr>
          <w:rFonts w:ascii="Times New Roman" w:hAnsi="Times New Roman" w:cs="Times New Roman"/>
          <w:i/>
        </w:rPr>
      </w:pPr>
      <w:r w:rsidRPr="00B5731E">
        <w:rPr>
          <w:rFonts w:ascii="Times New Roman" w:hAnsi="Times New Roman" w:cs="Times New Roman"/>
        </w:rPr>
        <w:t>Zgodnie z art. 32 ust. 2 pkt b rozporządzenia nr 1303/2013 ani władze publiczne, ani żadna z grup interesu, nie mogą mieć więcej niż 49% praw głosu na poziomie podejmowania decyzji.</w:t>
      </w:r>
    </w:p>
    <w:p w14:paraId="4F41011B" w14:textId="77777777" w:rsidR="005B2FF2" w:rsidRPr="00B5731E" w:rsidRDefault="005B2FF2" w:rsidP="00805554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31E">
        <w:rPr>
          <w:rFonts w:ascii="Times New Roman" w:hAnsi="Times New Roman" w:cs="Times New Roman"/>
        </w:rPr>
        <w:t xml:space="preserve">Dbając o zachowanie właściwych parytetów należy mieć na uwadze, iż jeden członek organu decyzyjnego może być jednocześnie w więcej niż jednej grupie interesu </w:t>
      </w:r>
      <w:r w:rsidRPr="00B5731E">
        <w:rPr>
          <w:rFonts w:ascii="Times New Roman" w:hAnsi="Times New Roman" w:cs="Times New Roman"/>
        </w:rPr>
        <w:br/>
        <w:t xml:space="preserve">(w tym w grupie interesu władz publicznych) lub jednocześnie może być władzą publiczną i być </w:t>
      </w:r>
      <w:r w:rsidRPr="00B5731E">
        <w:rPr>
          <w:rFonts w:ascii="Times New Roman" w:hAnsi="Times New Roman" w:cs="Times New Roman"/>
        </w:rPr>
        <w:br/>
        <w:t>w grupie/grupach interesu</w:t>
      </w:r>
      <w:r w:rsidRPr="00B5731E">
        <w:rPr>
          <w:rFonts w:ascii="Times New Roman" w:hAnsi="Times New Roman" w:cs="Times New Roman"/>
          <w:sz w:val="24"/>
          <w:szCs w:val="24"/>
        </w:rPr>
        <w:t>.</w:t>
      </w:r>
    </w:p>
    <w:p w14:paraId="0BD454EF" w14:textId="77777777" w:rsidR="005B2FF2" w:rsidRPr="00B5731E" w:rsidRDefault="005B2FF2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Rejestr interesów prowadzony przez Zarząd LGD jest wypełniany na podstawie złożonych oświadczeń członków Rady Stowarzyszenia LGD „BUD-UJ RAZEM” i aktualizowany na początku każdego posiedzenia Rady w sprawie wyboru i oceny wniosków w ramach danego naboru.</w:t>
      </w:r>
    </w:p>
    <w:p w14:paraId="6BCB0C6B" w14:textId="77777777" w:rsidR="005B2FF2" w:rsidRPr="00B5731E" w:rsidRDefault="005B2FF2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 zaistnienia okoliczności mogących mieć wpływ na przynależność do zadeklarowanej grupy interesu, członek Rady zobowiązany jest do aktualizacji złożonego oświadczenia.</w:t>
      </w:r>
    </w:p>
    <w:p w14:paraId="67A85C88" w14:textId="77777777" w:rsidR="005B2FF2" w:rsidRPr="00B5731E" w:rsidRDefault="005B2FF2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oparciu o zapisy niniejszych procedur i deklaracji bezstronności/poufności członkowie organu decyzyjnego wyłączają się z wyboru operacji (lub zostają wyłączeni) z uwagi na ryzyko zaistnienia konfliktu interesu.</w:t>
      </w:r>
    </w:p>
    <w:p w14:paraId="40F2AA64" w14:textId="77777777" w:rsidR="005B2FF2" w:rsidRPr="00B5731E" w:rsidRDefault="005B2FF2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Wyłączenia powinny dotyczyć co najmniej przypadków, w których członek organu decyzyjnego jest wnioskodawcą, reprezentuje wnioskodawcę, zachodzi pomiędzy nim a wnioskodawcą stosunek bezpośredniej podległości służbowej, jest z nim spokrewniony, lub jest osobą fizyczną reprezentującą przedsiębiorstwo powiązane z przedsiębiorstwem reprezentowanym przez wnioskodawcę.</w:t>
      </w:r>
    </w:p>
    <w:p w14:paraId="1461BFC0" w14:textId="1D22C53C" w:rsidR="005B2FF2" w:rsidRPr="00B5731E" w:rsidRDefault="005B2FF2" w:rsidP="00E83F32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Ponadto, należy mieć na uwadze, że co najmniej 50% głosów w decyzjach dotyczących wyboru musi pochodzić od partnerów niebędą</w:t>
      </w:r>
      <w:r w:rsidR="00E83F32" w:rsidRPr="00B5731E">
        <w:rPr>
          <w:rFonts w:ascii="Times New Roman" w:hAnsi="Times New Roman" w:cs="Times New Roman"/>
        </w:rPr>
        <w:t xml:space="preserve">cych instytucjami publicznymi. </w:t>
      </w:r>
    </w:p>
    <w:p w14:paraId="0505E05A" w14:textId="77777777" w:rsidR="005B2FF2" w:rsidRPr="00B5731E" w:rsidRDefault="005B2FF2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udziału odpowiedniej ilości członków Rady i zachowaniu odpowiednich parytetów,  Przewodniczący Rady rozpoczyna obrady przechodząc do kolejnych punktów porządku obrad. </w:t>
      </w:r>
    </w:p>
    <w:p w14:paraId="4D7C87A1" w14:textId="77777777" w:rsidR="00915D8A" w:rsidRPr="00B5731E" w:rsidRDefault="005B2FF2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 braku prawomocności obrad, Przewodniczący zamyka obrady i wyznacza kolejny termin posiedzenia (zebrania), zgodnie z zapisami regulaminu Rady.</w:t>
      </w:r>
      <w:r w:rsidR="005055AC" w:rsidRPr="00B5731E">
        <w:rPr>
          <w:rFonts w:ascii="Times New Roman" w:hAnsi="Times New Roman" w:cs="Times New Roman"/>
        </w:rPr>
        <w:t xml:space="preserve"> </w:t>
      </w:r>
    </w:p>
    <w:p w14:paraId="3D6C0866" w14:textId="77777777" w:rsidR="00524230" w:rsidRPr="00B5731E" w:rsidRDefault="00524230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748B13E2" w14:textId="77777777" w:rsidR="00E97E7F" w:rsidRPr="00B5731E" w:rsidRDefault="00C56AD1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 Obsługę techniczną posiedzenia oraz procesu oceny złożonych wniosków zapewnia biuro LGD.</w:t>
      </w:r>
      <w:r w:rsidR="00FE12B0" w:rsidRPr="00B5731E">
        <w:rPr>
          <w:rFonts w:ascii="Times New Roman" w:hAnsi="Times New Roman" w:cs="Times New Roman"/>
        </w:rPr>
        <w:t xml:space="preserve"> </w:t>
      </w:r>
    </w:p>
    <w:p w14:paraId="1686B559" w14:textId="77777777" w:rsidR="00A5579A" w:rsidRPr="00B5731E" w:rsidRDefault="00A5579A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7FF1B224" w14:textId="4FC8EFAD" w:rsidR="00AB3257" w:rsidRPr="00B5731E" w:rsidRDefault="00B836FA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Członkowie Rady oceniają złożone wnioski o </w:t>
      </w:r>
      <w:r w:rsidR="008F6FB8" w:rsidRPr="00B5731E">
        <w:rPr>
          <w:rFonts w:ascii="Times New Roman" w:hAnsi="Times New Roman" w:cs="Times New Roman"/>
        </w:rPr>
        <w:t>powierzenie grantu</w:t>
      </w:r>
      <w:r w:rsidRPr="00B5731E">
        <w:rPr>
          <w:rFonts w:ascii="Times New Roman" w:hAnsi="Times New Roman" w:cs="Times New Roman"/>
        </w:rPr>
        <w:t xml:space="preserve"> </w:t>
      </w:r>
      <w:r w:rsidR="00A5579A" w:rsidRPr="00B5731E">
        <w:rPr>
          <w:rFonts w:ascii="Times New Roman" w:hAnsi="Times New Roman" w:cs="Times New Roman"/>
        </w:rPr>
        <w:t xml:space="preserve">według kolejności w rejestrze wniosków sporządzonym </w:t>
      </w:r>
      <w:r w:rsidR="00924FAB" w:rsidRPr="00B5731E">
        <w:rPr>
          <w:rFonts w:ascii="Times New Roman" w:hAnsi="Times New Roman" w:cs="Times New Roman"/>
        </w:rPr>
        <w:t>przez biuro LGD.</w:t>
      </w:r>
    </w:p>
    <w:p w14:paraId="6A9F9F3B" w14:textId="77777777" w:rsidR="00E83F32" w:rsidRPr="00B5731E" w:rsidRDefault="00E83F32" w:rsidP="00E83F32">
      <w:pPr>
        <w:spacing w:after="120"/>
        <w:jc w:val="both"/>
        <w:rPr>
          <w:rFonts w:ascii="Times New Roman" w:hAnsi="Times New Roman" w:cs="Times New Roman"/>
        </w:rPr>
      </w:pPr>
    </w:p>
    <w:p w14:paraId="764C1EB6" w14:textId="061F4EF7" w:rsidR="00A5579A" w:rsidRPr="00B5731E" w:rsidRDefault="00A5579A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pierwszej kolejności ocenie podlega weryfikacja zgodności </w:t>
      </w:r>
      <w:r w:rsidR="00831378" w:rsidRPr="00B5731E">
        <w:rPr>
          <w:rFonts w:ascii="Times New Roman" w:hAnsi="Times New Roman" w:cs="Times New Roman"/>
        </w:rPr>
        <w:t xml:space="preserve">operacji </w:t>
      </w:r>
      <w:r w:rsidRPr="00B5731E">
        <w:rPr>
          <w:rFonts w:ascii="Times New Roman" w:hAnsi="Times New Roman" w:cs="Times New Roman"/>
        </w:rPr>
        <w:t>z LS</w:t>
      </w:r>
      <w:r w:rsidR="00924FAB" w:rsidRPr="00B5731E">
        <w:rPr>
          <w:rFonts w:ascii="Times New Roman" w:hAnsi="Times New Roman" w:cs="Times New Roman"/>
        </w:rPr>
        <w:t>R.</w:t>
      </w:r>
    </w:p>
    <w:p w14:paraId="61433443" w14:textId="77777777" w:rsidR="00A5579A" w:rsidRPr="00B5731E" w:rsidRDefault="00A5579A" w:rsidP="00805554">
      <w:pPr>
        <w:pStyle w:val="Akapitzlist"/>
        <w:spacing w:after="120"/>
        <w:rPr>
          <w:rFonts w:ascii="Times New Roman" w:hAnsi="Times New Roman" w:cs="Times New Roman"/>
        </w:rPr>
      </w:pPr>
    </w:p>
    <w:p w14:paraId="6A38C9D3" w14:textId="3052F166" w:rsidR="00A5579A" w:rsidRPr="00B5731E" w:rsidRDefault="00F26F19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Przewodniczący Rady</w:t>
      </w:r>
      <w:r w:rsidR="00A5579A" w:rsidRPr="00B5731E">
        <w:rPr>
          <w:rFonts w:ascii="Times New Roman" w:hAnsi="Times New Roman" w:cs="Times New Roman"/>
        </w:rPr>
        <w:t xml:space="preserve"> omawia</w:t>
      </w:r>
      <w:r w:rsidR="00924FAB" w:rsidRPr="00B5731E">
        <w:rPr>
          <w:rFonts w:ascii="Times New Roman" w:hAnsi="Times New Roman" w:cs="Times New Roman"/>
        </w:rPr>
        <w:t>, przygotowaną przez biuro LGD,</w:t>
      </w:r>
      <w:r w:rsidR="00A5579A" w:rsidRPr="00B5731E">
        <w:rPr>
          <w:rFonts w:ascii="Times New Roman" w:hAnsi="Times New Roman" w:cs="Times New Roman"/>
        </w:rPr>
        <w:t xml:space="preserve"> kartę weryfi</w:t>
      </w:r>
      <w:r w:rsidR="00924FAB" w:rsidRPr="00B5731E">
        <w:rPr>
          <w:rFonts w:ascii="Times New Roman" w:hAnsi="Times New Roman" w:cs="Times New Roman"/>
        </w:rPr>
        <w:t>kacji zgodności operacji z LSR</w:t>
      </w:r>
      <w:r w:rsidR="00EE13FB" w:rsidRPr="00B5731E">
        <w:rPr>
          <w:rFonts w:ascii="Times New Roman" w:hAnsi="Times New Roman" w:cs="Times New Roman"/>
        </w:rPr>
        <w:t xml:space="preserve">, którą członkowie </w:t>
      </w:r>
      <w:r w:rsidR="00457E87" w:rsidRPr="00B5731E">
        <w:rPr>
          <w:rFonts w:ascii="Times New Roman" w:hAnsi="Times New Roman" w:cs="Times New Roman"/>
        </w:rPr>
        <w:t>Rady zatwierdzają w głosowaniu większością głosów.</w:t>
      </w:r>
    </w:p>
    <w:p w14:paraId="1FA39B8A" w14:textId="77777777" w:rsidR="00A5579A" w:rsidRPr="00B5731E" w:rsidRDefault="00A5579A" w:rsidP="00805554">
      <w:pPr>
        <w:pStyle w:val="Akapitzlist"/>
        <w:spacing w:after="120"/>
        <w:rPr>
          <w:rFonts w:ascii="Times New Roman" w:hAnsi="Times New Roman" w:cs="Times New Roman"/>
        </w:rPr>
      </w:pPr>
    </w:p>
    <w:p w14:paraId="6292C895" w14:textId="060F6FAA" w:rsidR="00A5579A" w:rsidRPr="00B5731E" w:rsidRDefault="00924FAB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</w:t>
      </w:r>
      <w:r w:rsidR="00A5579A" w:rsidRPr="00B5731E">
        <w:rPr>
          <w:rFonts w:ascii="Times New Roman" w:hAnsi="Times New Roman" w:cs="Times New Roman"/>
        </w:rPr>
        <w:t xml:space="preserve"> gdy członkowie Rady mają wątpliwości co do prawidłowości </w:t>
      </w:r>
      <w:r w:rsidR="000A771B" w:rsidRPr="00B5731E">
        <w:rPr>
          <w:rFonts w:ascii="Times New Roman" w:hAnsi="Times New Roman" w:cs="Times New Roman"/>
        </w:rPr>
        <w:t>weryfikacji</w:t>
      </w:r>
      <w:r w:rsidR="00A5579A" w:rsidRPr="00B5731E">
        <w:rPr>
          <w:rFonts w:ascii="Times New Roman" w:hAnsi="Times New Roman" w:cs="Times New Roman"/>
        </w:rPr>
        <w:t xml:space="preserve"> zgodności operacji z LSR dokonanej przez </w:t>
      </w:r>
      <w:r w:rsidRPr="00B5731E">
        <w:rPr>
          <w:rFonts w:ascii="Times New Roman" w:hAnsi="Times New Roman" w:cs="Times New Roman"/>
        </w:rPr>
        <w:t>biuro LGD</w:t>
      </w:r>
      <w:r w:rsidR="00A5579A" w:rsidRPr="00B5731E">
        <w:rPr>
          <w:rFonts w:ascii="Times New Roman" w:hAnsi="Times New Roman" w:cs="Times New Roman"/>
        </w:rPr>
        <w:t>, wówczas ocena taka dokonywana jest przez członków Rady</w:t>
      </w:r>
      <w:r w:rsidRPr="00B5731E">
        <w:rPr>
          <w:rFonts w:ascii="Times New Roman" w:hAnsi="Times New Roman" w:cs="Times New Roman"/>
        </w:rPr>
        <w:t xml:space="preserve"> </w:t>
      </w:r>
      <w:r w:rsidR="005F21BB" w:rsidRPr="00B5731E">
        <w:rPr>
          <w:rFonts w:ascii="Times New Roman" w:hAnsi="Times New Roman" w:cs="Times New Roman"/>
        </w:rPr>
        <w:t xml:space="preserve">z wykorzystaniem </w:t>
      </w:r>
      <w:r w:rsidR="00C62E70" w:rsidRPr="00B5731E">
        <w:rPr>
          <w:rFonts w:ascii="Times New Roman" w:hAnsi="Times New Roman" w:cs="Times New Roman"/>
        </w:rPr>
        <w:t>karty weryfikacji zgodności operacji z LSR</w:t>
      </w:r>
      <w:r w:rsidR="00EE13FB" w:rsidRPr="00B5731E">
        <w:rPr>
          <w:rFonts w:ascii="Times New Roman" w:hAnsi="Times New Roman" w:cs="Times New Roman"/>
        </w:rPr>
        <w:t xml:space="preserve"> dla każdego członka Rady indywidualne.</w:t>
      </w:r>
      <w:r w:rsidR="00A31D06" w:rsidRPr="00B5731E">
        <w:rPr>
          <w:rFonts w:ascii="Times New Roman" w:hAnsi="Times New Roman" w:cs="Times New Roman"/>
        </w:rPr>
        <w:t xml:space="preserve"> O zgodności operacji z LSR decyduje </w:t>
      </w:r>
      <w:r w:rsidR="00EE13FB" w:rsidRPr="00B5731E">
        <w:rPr>
          <w:rFonts w:ascii="Times New Roman" w:hAnsi="Times New Roman" w:cs="Times New Roman"/>
        </w:rPr>
        <w:t xml:space="preserve">większość głosów członków Rady, a </w:t>
      </w:r>
      <w:r w:rsidR="0008151F" w:rsidRPr="00B5731E">
        <w:rPr>
          <w:rFonts w:ascii="Times New Roman" w:hAnsi="Times New Roman" w:cs="Times New Roman"/>
        </w:rPr>
        <w:br/>
      </w:r>
      <w:r w:rsidR="00EE13FB" w:rsidRPr="00B5731E">
        <w:rPr>
          <w:rFonts w:ascii="Times New Roman" w:hAnsi="Times New Roman" w:cs="Times New Roman"/>
        </w:rPr>
        <w:t>w przypadku równej liczby głosów decyzję podejmuje się na korzyść wnioskodawcy. Informację taką zamieszcza się w protokole z posiedzenia.</w:t>
      </w:r>
    </w:p>
    <w:p w14:paraId="3425F8F6" w14:textId="77777777" w:rsidR="00A5579A" w:rsidRPr="00B5731E" w:rsidRDefault="00A5579A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855830B" w14:textId="62847CB1" w:rsidR="0050623A" w:rsidRPr="00B5731E" w:rsidRDefault="00A5579A" w:rsidP="0092094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Jeżeli operacja zostaje uznana za niezgodną z LSR</w:t>
      </w:r>
      <w:r w:rsidR="001F1BED" w:rsidRPr="00B5731E">
        <w:rPr>
          <w:rFonts w:ascii="Times New Roman" w:hAnsi="Times New Roman" w:cs="Times New Roman"/>
        </w:rPr>
        <w:t xml:space="preserve">, Rada podejmuje uchwałę o </w:t>
      </w:r>
      <w:r w:rsidR="00EC4319" w:rsidRPr="00B5731E">
        <w:rPr>
          <w:rFonts w:ascii="Times New Roman" w:hAnsi="Times New Roman" w:cs="Times New Roman"/>
        </w:rPr>
        <w:t>w sprawie uznania operacji za niezgodną z LSR</w:t>
      </w:r>
      <w:r w:rsidR="00EE2AFC" w:rsidRPr="00B5731E">
        <w:rPr>
          <w:rFonts w:ascii="Times New Roman" w:hAnsi="Times New Roman" w:cs="Times New Roman"/>
        </w:rPr>
        <w:t>.</w:t>
      </w:r>
    </w:p>
    <w:p w14:paraId="2390E922" w14:textId="2F3BD432" w:rsidR="0050623A" w:rsidRPr="00B5731E" w:rsidRDefault="0050623A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Po zakończeniu oceny zgodności operacji z LSR tworzona jest lista operacji zgodnych z LSR.</w:t>
      </w:r>
    </w:p>
    <w:p w14:paraId="5210F5AC" w14:textId="77777777" w:rsidR="00C62E70" w:rsidRPr="00B5731E" w:rsidRDefault="00C62E70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6FAD95B5" w14:textId="77777777" w:rsidR="001F1BED" w:rsidRPr="00B5731E" w:rsidRDefault="00C62E70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Operacje uznane za zgodne z LSR podlegają ocenie według lokalnych kryteriów wyboru.</w:t>
      </w:r>
    </w:p>
    <w:p w14:paraId="592CA842" w14:textId="77777777" w:rsidR="00DD3415" w:rsidRPr="00B5731E" w:rsidRDefault="00DD3415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6C8D6110" w14:textId="77777777" w:rsidR="00B836FA" w:rsidRPr="00B5731E" w:rsidRDefault="001F1BED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Członkowie Rady wypełniają</w:t>
      </w:r>
      <w:r w:rsidR="00B836FA" w:rsidRPr="00B5731E">
        <w:rPr>
          <w:rFonts w:ascii="Times New Roman" w:hAnsi="Times New Roman" w:cs="Times New Roman"/>
        </w:rPr>
        <w:t xml:space="preserve"> kar</w:t>
      </w:r>
      <w:r w:rsidR="00EF3EEA" w:rsidRPr="00B5731E">
        <w:rPr>
          <w:rFonts w:ascii="Times New Roman" w:hAnsi="Times New Roman" w:cs="Times New Roman"/>
        </w:rPr>
        <w:t>ty</w:t>
      </w:r>
      <w:r w:rsidR="00B836FA" w:rsidRPr="00B5731E">
        <w:rPr>
          <w:rFonts w:ascii="Times New Roman" w:hAnsi="Times New Roman" w:cs="Times New Roman"/>
        </w:rPr>
        <w:t xml:space="preserve"> oceny</w:t>
      </w:r>
      <w:r w:rsidR="005A6677" w:rsidRPr="00B5731E">
        <w:rPr>
          <w:rFonts w:ascii="Times New Roman" w:hAnsi="Times New Roman" w:cs="Times New Roman"/>
        </w:rPr>
        <w:t xml:space="preserve"> operacji</w:t>
      </w:r>
      <w:r w:rsidR="00B836FA" w:rsidRPr="00B5731E">
        <w:rPr>
          <w:rFonts w:ascii="Times New Roman" w:hAnsi="Times New Roman" w:cs="Times New Roman"/>
        </w:rPr>
        <w:t xml:space="preserve"> według lokalnych kryteri</w:t>
      </w:r>
      <w:r w:rsidR="00B54576" w:rsidRPr="00B5731E">
        <w:rPr>
          <w:rFonts w:ascii="Times New Roman" w:hAnsi="Times New Roman" w:cs="Times New Roman"/>
        </w:rPr>
        <w:t>ów wyboru dla każdej operacji</w:t>
      </w:r>
      <w:r w:rsidR="00916D81" w:rsidRPr="00B5731E">
        <w:rPr>
          <w:rFonts w:ascii="Times New Roman" w:hAnsi="Times New Roman" w:cs="Times New Roman"/>
        </w:rPr>
        <w:t>.</w:t>
      </w:r>
    </w:p>
    <w:p w14:paraId="06D18ABE" w14:textId="77777777" w:rsidR="00916D81" w:rsidRPr="00B5731E" w:rsidRDefault="00916D81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0DF64494" w14:textId="40B3A8E4" w:rsidR="00893E26" w:rsidRPr="00B5731E" w:rsidRDefault="00893E26" w:rsidP="0092094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Wszystkie rubryki zawarte w tabeli muszą być wypełnione, w przeciwnym razie głos uważa się za nieważny</w:t>
      </w:r>
      <w:r w:rsidR="00920944" w:rsidRPr="00B5731E">
        <w:rPr>
          <w:rFonts w:ascii="Times New Roman" w:hAnsi="Times New Roman" w:cs="Times New Roman"/>
        </w:rPr>
        <w:t xml:space="preserve">. </w:t>
      </w:r>
      <w:r w:rsidRPr="00B5731E">
        <w:rPr>
          <w:rFonts w:ascii="Times New Roman" w:hAnsi="Times New Roman" w:cs="Times New Roman"/>
        </w:rPr>
        <w:t>W przypadku stwierdzenia błędów i braków w sposobie wypełniania karty oceny operacji według lokalnych kryteriów</w:t>
      </w:r>
      <w:r w:rsidR="00916D81" w:rsidRPr="00B5731E">
        <w:rPr>
          <w:rFonts w:ascii="Times New Roman" w:hAnsi="Times New Roman" w:cs="Times New Roman"/>
        </w:rPr>
        <w:t xml:space="preserve"> wyboru</w:t>
      </w:r>
      <w:r w:rsidRPr="00B5731E">
        <w:rPr>
          <w:rFonts w:ascii="Times New Roman" w:hAnsi="Times New Roman" w:cs="Times New Roman"/>
        </w:rPr>
        <w:t xml:space="preserve">, Przewodniczący Rady wzywa członka Rady, który wypełnił tę kartę do złożenia </w:t>
      </w:r>
      <w:r w:rsidR="00920944" w:rsidRPr="00B5731E">
        <w:rPr>
          <w:rFonts w:ascii="Times New Roman" w:hAnsi="Times New Roman" w:cs="Times New Roman"/>
        </w:rPr>
        <w:t xml:space="preserve">wyjaśnień i uzupełnienia braków. </w:t>
      </w:r>
      <w:r w:rsidRPr="00B5731E">
        <w:rPr>
          <w:rFonts w:ascii="Times New Roman" w:hAnsi="Times New Roman" w:cs="Times New Roman"/>
        </w:rPr>
        <w:t>W trakcie wyjaśnień członek Rady może na oddanej przez siebie karcie dokonać wpisów w pozycjach pustych, oraz dokonać czytelnej korekty w pozycjach wypełnionych podczas głosowania, stawiając przy tych poprawkach swój podpis.</w:t>
      </w:r>
    </w:p>
    <w:p w14:paraId="3BB18DAD" w14:textId="77777777" w:rsidR="00893E26" w:rsidRPr="00B5731E" w:rsidRDefault="00893E2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Jeżeli po dokonaniu poprawek i uzupełnień karta nadal zawiera błędy w sposobie wypełnienia zostaje uznana za głos nieważny.</w:t>
      </w:r>
    </w:p>
    <w:p w14:paraId="2594EA42" w14:textId="77777777" w:rsidR="00893E26" w:rsidRPr="00B5731E" w:rsidRDefault="00893E2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5CEBB998" w14:textId="77777777" w:rsidR="00893E26" w:rsidRPr="00B5731E" w:rsidRDefault="00893E26" w:rsidP="00805554">
      <w:pPr>
        <w:pStyle w:val="Akapitzlist"/>
        <w:numPr>
          <w:ilvl w:val="0"/>
          <w:numId w:val="15"/>
        </w:numPr>
        <w:spacing w:after="120"/>
        <w:ind w:left="284" w:hanging="284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Wynik oceny operacji wg lokalnych kryteriów</w:t>
      </w:r>
      <w:r w:rsidR="00916D81" w:rsidRPr="00B5731E">
        <w:rPr>
          <w:rFonts w:ascii="Times New Roman" w:hAnsi="Times New Roman" w:cs="Times New Roman"/>
        </w:rPr>
        <w:t xml:space="preserve"> wyboru</w:t>
      </w:r>
      <w:r w:rsidRPr="00B5731E">
        <w:rPr>
          <w:rFonts w:ascii="Times New Roman" w:hAnsi="Times New Roman" w:cs="Times New Roman"/>
        </w:rPr>
        <w:t xml:space="preserve"> ustala się w następujący sposób: </w:t>
      </w:r>
    </w:p>
    <w:p w14:paraId="5A3BF155" w14:textId="77777777" w:rsidR="00893E26" w:rsidRPr="00B5731E" w:rsidRDefault="00893E26" w:rsidP="00805554">
      <w:pPr>
        <w:pStyle w:val="Akapitzlist"/>
        <w:spacing w:after="120"/>
        <w:ind w:left="284"/>
        <w:rPr>
          <w:rFonts w:ascii="Times New Roman" w:hAnsi="Times New Roman" w:cs="Times New Roman"/>
        </w:rPr>
      </w:pPr>
    </w:p>
    <w:p w14:paraId="48A6200C" w14:textId="77777777" w:rsidR="00893E26" w:rsidRPr="00B5731E" w:rsidRDefault="00893E26" w:rsidP="00805554">
      <w:pPr>
        <w:pStyle w:val="Akapitzlist"/>
        <w:numPr>
          <w:ilvl w:val="0"/>
          <w:numId w:val="23"/>
        </w:numPr>
        <w:spacing w:after="120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liczbę punktów przyznanych przez Radę w ramach każdego kryterium ustala się na poziomie wskazanym przez większość członków Rady;</w:t>
      </w:r>
    </w:p>
    <w:p w14:paraId="2B732BB4" w14:textId="2B17C377" w:rsidR="00893E26" w:rsidRPr="00B5731E" w:rsidRDefault="00893E26" w:rsidP="00920944">
      <w:pPr>
        <w:pStyle w:val="Akapitzlis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przypadku, gdy kilka poziomów oceny w ramach danego kryterium zostanie wskazanych przez taką samą liczbę członków</w:t>
      </w:r>
      <w:r w:rsidR="00102056" w:rsidRPr="00B5731E">
        <w:rPr>
          <w:rFonts w:ascii="Times New Roman" w:hAnsi="Times New Roman" w:cs="Times New Roman"/>
        </w:rPr>
        <w:t>, ocenę ustala się wybierając s</w:t>
      </w:r>
      <w:r w:rsidRPr="00B5731E">
        <w:rPr>
          <w:rFonts w:ascii="Times New Roman" w:hAnsi="Times New Roman" w:cs="Times New Roman"/>
        </w:rPr>
        <w:t>pośród tych poziomów</w:t>
      </w:r>
      <w:r w:rsidR="00102056" w:rsidRPr="00B5731E">
        <w:rPr>
          <w:rFonts w:ascii="Times New Roman" w:hAnsi="Times New Roman" w:cs="Times New Roman"/>
        </w:rPr>
        <w:t>,</w:t>
      </w:r>
      <w:r w:rsidRPr="00B5731E">
        <w:rPr>
          <w:rFonts w:ascii="Times New Roman" w:hAnsi="Times New Roman" w:cs="Times New Roman"/>
        </w:rPr>
        <w:t xml:space="preserve"> poziom najkorzystniejszy dla </w:t>
      </w:r>
      <w:proofErr w:type="spellStart"/>
      <w:r w:rsidR="00A010A5"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. </w:t>
      </w:r>
    </w:p>
    <w:p w14:paraId="7C605441" w14:textId="77777777" w:rsidR="00893E26" w:rsidRPr="00B5731E" w:rsidRDefault="00893E26" w:rsidP="00805554">
      <w:pPr>
        <w:spacing w:after="120"/>
        <w:ind w:left="284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Wynik oceny operacji uzyskuje się poprzez zsumowanie liczby punktów otrzymanych</w:t>
      </w:r>
      <w:r w:rsidR="00456654" w:rsidRPr="00B5731E">
        <w:rPr>
          <w:rFonts w:ascii="Times New Roman" w:hAnsi="Times New Roman" w:cs="Times New Roman"/>
        </w:rPr>
        <w:t xml:space="preserve"> w ramach wszystkich kryteriów.</w:t>
      </w:r>
    </w:p>
    <w:p w14:paraId="4D4F1AED" w14:textId="5B131CCF" w:rsidR="00894EF9" w:rsidRPr="00B5731E" w:rsidRDefault="00EF3EEA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Na podstawie </w:t>
      </w:r>
      <w:r w:rsidR="00894EF9" w:rsidRPr="00B5731E">
        <w:rPr>
          <w:rFonts w:ascii="Times New Roman" w:hAnsi="Times New Roman" w:cs="Times New Roman"/>
        </w:rPr>
        <w:t xml:space="preserve">kart </w:t>
      </w:r>
      <w:r w:rsidRPr="00B5731E">
        <w:rPr>
          <w:rFonts w:ascii="Times New Roman" w:hAnsi="Times New Roman" w:cs="Times New Roman"/>
        </w:rPr>
        <w:t>ocen dokonan</w:t>
      </w:r>
      <w:r w:rsidR="0008151F" w:rsidRPr="00B5731E">
        <w:rPr>
          <w:rFonts w:ascii="Times New Roman" w:hAnsi="Times New Roman" w:cs="Times New Roman"/>
        </w:rPr>
        <w:t>ych</w:t>
      </w:r>
      <w:r w:rsidRPr="00B5731E">
        <w:rPr>
          <w:rFonts w:ascii="Times New Roman" w:hAnsi="Times New Roman" w:cs="Times New Roman"/>
        </w:rPr>
        <w:t xml:space="preserve"> przez poszczególnych członków Rady, uzupełniana jest karta zbiorczej oceny we</w:t>
      </w:r>
      <w:r w:rsidR="00EC3608" w:rsidRPr="00B5731E">
        <w:rPr>
          <w:rFonts w:ascii="Times New Roman" w:hAnsi="Times New Roman" w:cs="Times New Roman"/>
        </w:rPr>
        <w:t xml:space="preserve">dług lokalnych kryteriów wyboru, która </w:t>
      </w:r>
      <w:r w:rsidR="00894EF9" w:rsidRPr="00B5731E">
        <w:rPr>
          <w:rFonts w:ascii="Times New Roman" w:hAnsi="Times New Roman" w:cs="Times New Roman"/>
        </w:rPr>
        <w:t xml:space="preserve">jest podpisywana przez Przewodniczącego Rady w dwóch egzemplarzach. Jeden egzemplarz jest załączany do informacji przekazywanej </w:t>
      </w:r>
      <w:proofErr w:type="spellStart"/>
      <w:r w:rsidR="00A010A5" w:rsidRPr="00B5731E">
        <w:rPr>
          <w:rFonts w:ascii="Times New Roman" w:hAnsi="Times New Roman" w:cs="Times New Roman"/>
        </w:rPr>
        <w:t>Grantobiorcy</w:t>
      </w:r>
      <w:proofErr w:type="spellEnd"/>
      <w:r w:rsidR="00894EF9" w:rsidRPr="00B5731E">
        <w:rPr>
          <w:rFonts w:ascii="Times New Roman" w:hAnsi="Times New Roman" w:cs="Times New Roman"/>
        </w:rPr>
        <w:t xml:space="preserve">, zaś drugi pozostaje w dokumentacji naboru. </w:t>
      </w:r>
    </w:p>
    <w:p w14:paraId="6EC8DACC" w14:textId="77777777" w:rsidR="00EF3EEA" w:rsidRPr="00B5731E" w:rsidRDefault="00EF3EEA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Proc</w:t>
      </w:r>
      <w:r w:rsidR="00893E26" w:rsidRPr="00B5731E">
        <w:rPr>
          <w:rFonts w:ascii="Times New Roman" w:hAnsi="Times New Roman" w:cs="Times New Roman"/>
        </w:rPr>
        <w:t>es ten opisany jest w punkcie 12</w:t>
      </w:r>
      <w:r w:rsidRPr="00B5731E">
        <w:rPr>
          <w:rFonts w:ascii="Times New Roman" w:hAnsi="Times New Roman" w:cs="Times New Roman"/>
        </w:rPr>
        <w:t xml:space="preserve"> niniejszego rozdziału.</w:t>
      </w:r>
    </w:p>
    <w:p w14:paraId="2A7EC91C" w14:textId="77777777" w:rsidR="00416C99" w:rsidRPr="00B5731E" w:rsidRDefault="00D54DF1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</w:t>
      </w:r>
      <w:r w:rsidR="007635DE" w:rsidRPr="00B5731E">
        <w:rPr>
          <w:rFonts w:ascii="Times New Roman" w:hAnsi="Times New Roman" w:cs="Times New Roman"/>
        </w:rPr>
        <w:t>operacji</w:t>
      </w:r>
      <w:r w:rsidR="00B913C4" w:rsidRPr="00B5731E">
        <w:rPr>
          <w:rFonts w:ascii="Times New Roman" w:hAnsi="Times New Roman" w:cs="Times New Roman"/>
        </w:rPr>
        <w:t>, które otrzymają tę</w:t>
      </w:r>
      <w:r w:rsidRPr="00B5731E">
        <w:rPr>
          <w:rFonts w:ascii="Times New Roman" w:hAnsi="Times New Roman" w:cs="Times New Roman"/>
        </w:rPr>
        <w:t xml:space="preserve"> samą liczbę punktów</w:t>
      </w:r>
      <w:r w:rsidR="00B913C4" w:rsidRPr="00B5731E">
        <w:rPr>
          <w:rFonts w:ascii="Times New Roman" w:hAnsi="Times New Roman" w:cs="Times New Roman"/>
        </w:rPr>
        <w:t>,</w:t>
      </w:r>
      <w:r w:rsidR="00F53D43" w:rsidRPr="00B5731E">
        <w:rPr>
          <w:rFonts w:ascii="Times New Roman" w:hAnsi="Times New Roman" w:cs="Times New Roman"/>
        </w:rPr>
        <w:t xml:space="preserve"> </w:t>
      </w:r>
      <w:r w:rsidR="00456654" w:rsidRPr="00B5731E">
        <w:rPr>
          <w:rFonts w:ascii="Times New Roman" w:hAnsi="Times New Roman" w:cs="Times New Roman"/>
        </w:rPr>
        <w:t xml:space="preserve">wyższe miejsce na liście operacji wybranych uzyskuje </w:t>
      </w:r>
      <w:r w:rsidR="00B913C4" w:rsidRPr="00B5731E">
        <w:rPr>
          <w:rFonts w:ascii="Times New Roman" w:hAnsi="Times New Roman" w:cs="Times New Roman"/>
        </w:rPr>
        <w:t>w</w:t>
      </w:r>
      <w:r w:rsidRPr="00B5731E">
        <w:rPr>
          <w:rFonts w:ascii="Times New Roman" w:hAnsi="Times New Roman" w:cs="Times New Roman"/>
        </w:rPr>
        <w:t>niosek przyjęty przez biuro LGD wcześniej.</w:t>
      </w:r>
      <w:r w:rsidR="000D57FE" w:rsidRPr="00B5731E">
        <w:rPr>
          <w:rFonts w:ascii="Times New Roman" w:hAnsi="Times New Roman" w:cs="Times New Roman"/>
        </w:rPr>
        <w:t xml:space="preserve"> </w:t>
      </w:r>
    </w:p>
    <w:p w14:paraId="6F3C108C" w14:textId="39319D40" w:rsidR="004610F5" w:rsidRPr="00B5731E" w:rsidRDefault="004610F5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Rada LGD dokonując wyboru </w:t>
      </w:r>
      <w:proofErr w:type="spellStart"/>
      <w:r w:rsidRPr="00B5731E">
        <w:rPr>
          <w:rFonts w:ascii="Times New Roman" w:hAnsi="Times New Roman" w:cs="Times New Roman"/>
        </w:rPr>
        <w:t>grantobiorców</w:t>
      </w:r>
      <w:proofErr w:type="spellEnd"/>
      <w:r w:rsidRPr="00B5731E">
        <w:rPr>
          <w:rFonts w:ascii="Times New Roman" w:hAnsi="Times New Roman" w:cs="Times New Roman"/>
        </w:rPr>
        <w:t xml:space="preserve"> sprawdza, czy suma grantów planowanych do udzielenia jednostkom sektora finansów publicznych w ramach danego projektu grantowego nie przekracza 20 % kwoty pomocy na ten projekt.</w:t>
      </w:r>
    </w:p>
    <w:p w14:paraId="6399188F" w14:textId="77777777" w:rsidR="00D54DF1" w:rsidRPr="00B5731E" w:rsidRDefault="00B913C4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Fakt ten odnotowywany jest w protokole z posiedzenia Rady.</w:t>
      </w:r>
    </w:p>
    <w:p w14:paraId="03500809" w14:textId="77777777" w:rsidR="00B836FA" w:rsidRPr="00B5731E" w:rsidRDefault="00B836FA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3050EBD5" w14:textId="77777777" w:rsidR="009D3EEA" w:rsidRPr="00B5731E" w:rsidRDefault="00D54DF1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Rada</w:t>
      </w:r>
      <w:r w:rsidR="0050441A" w:rsidRPr="00B5731E">
        <w:rPr>
          <w:rFonts w:ascii="Times New Roman" w:hAnsi="Times New Roman" w:cs="Times New Roman"/>
        </w:rPr>
        <w:t>,</w:t>
      </w:r>
      <w:r w:rsidRPr="00B5731E">
        <w:rPr>
          <w:rFonts w:ascii="Times New Roman" w:hAnsi="Times New Roman" w:cs="Times New Roman"/>
        </w:rPr>
        <w:t xml:space="preserve"> uwzględniając przeznaczone na realiz</w:t>
      </w:r>
      <w:r w:rsidR="009D3EEA" w:rsidRPr="00B5731E">
        <w:rPr>
          <w:rFonts w:ascii="Times New Roman" w:hAnsi="Times New Roman" w:cs="Times New Roman"/>
        </w:rPr>
        <w:t>ację naborów środki finansowe</w:t>
      </w:r>
      <w:r w:rsidR="002951C2" w:rsidRPr="00B5731E">
        <w:rPr>
          <w:rFonts w:ascii="Times New Roman" w:hAnsi="Times New Roman" w:cs="Times New Roman"/>
        </w:rPr>
        <w:t xml:space="preserve"> ustalone w Lokalnej Strategii Rozwoju oraz ustalone kwoty </w:t>
      </w:r>
      <w:r w:rsidR="008F6FB8" w:rsidRPr="00B5731E">
        <w:rPr>
          <w:rFonts w:ascii="Times New Roman" w:hAnsi="Times New Roman" w:cs="Times New Roman"/>
        </w:rPr>
        <w:t xml:space="preserve">i poziomy </w:t>
      </w:r>
      <w:r w:rsidR="002951C2" w:rsidRPr="00B5731E">
        <w:rPr>
          <w:rFonts w:ascii="Times New Roman" w:hAnsi="Times New Roman" w:cs="Times New Roman"/>
        </w:rPr>
        <w:t>wsparcia ustala kwotę wsparcia</w:t>
      </w:r>
      <w:r w:rsidR="009D3EEA" w:rsidRPr="00B5731E">
        <w:rPr>
          <w:rFonts w:ascii="Times New Roman" w:hAnsi="Times New Roman" w:cs="Times New Roman"/>
        </w:rPr>
        <w:t xml:space="preserve"> dla poszczególnych operacji, które znalazły się na liście operacji wybranych.</w:t>
      </w:r>
      <w:r w:rsidRPr="00B5731E">
        <w:rPr>
          <w:rFonts w:ascii="Times New Roman" w:hAnsi="Times New Roman" w:cs="Times New Roman"/>
        </w:rPr>
        <w:t xml:space="preserve"> </w:t>
      </w:r>
    </w:p>
    <w:p w14:paraId="2B740474" w14:textId="77777777" w:rsidR="009D3EEA" w:rsidRPr="00B5731E" w:rsidRDefault="009D3EEA" w:rsidP="00805554">
      <w:pPr>
        <w:pStyle w:val="Akapitzlist"/>
        <w:spacing w:after="120"/>
        <w:rPr>
          <w:rFonts w:ascii="Times New Roman" w:hAnsi="Times New Roman" w:cs="Times New Roman"/>
        </w:rPr>
      </w:pPr>
    </w:p>
    <w:p w14:paraId="1CDB97DB" w14:textId="77777777" w:rsidR="008F6FB8" w:rsidRPr="00B5731E" w:rsidRDefault="00F73B15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Ustalenie kwoty wsparcia odb</w:t>
      </w:r>
      <w:r w:rsidR="007523F2" w:rsidRPr="00B5731E">
        <w:rPr>
          <w:rFonts w:ascii="Times New Roman" w:hAnsi="Times New Roman" w:cs="Times New Roman"/>
        </w:rPr>
        <w:t>ywa się</w:t>
      </w:r>
      <w:r w:rsidR="008F6FB8" w:rsidRPr="00B5731E">
        <w:rPr>
          <w:rFonts w:ascii="Times New Roman" w:hAnsi="Times New Roman" w:cs="Times New Roman"/>
        </w:rPr>
        <w:t>:</w:t>
      </w:r>
    </w:p>
    <w:p w14:paraId="2F5D6B80" w14:textId="77777777" w:rsidR="00794EB1" w:rsidRPr="00B5731E" w:rsidRDefault="00794EB1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DF1D728" w14:textId="649FE118" w:rsidR="00794EB1" w:rsidRPr="00B5731E" w:rsidRDefault="00794EB1" w:rsidP="00805554">
      <w:pPr>
        <w:pStyle w:val="Akapitzlist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poprzez </w:t>
      </w:r>
      <w:r w:rsidR="007523F2" w:rsidRPr="00B5731E">
        <w:rPr>
          <w:rFonts w:ascii="Times New Roman" w:hAnsi="Times New Roman" w:cs="Times New Roman"/>
        </w:rPr>
        <w:t xml:space="preserve">sprawdzenie czy </w:t>
      </w:r>
      <w:r w:rsidR="00F73B15" w:rsidRPr="00B5731E">
        <w:rPr>
          <w:rFonts w:ascii="Times New Roman" w:hAnsi="Times New Roman" w:cs="Times New Roman"/>
        </w:rPr>
        <w:t>prawidłowo zastosowano wskazan</w:t>
      </w:r>
      <w:r w:rsidR="00780252" w:rsidRPr="00B5731E">
        <w:rPr>
          <w:rFonts w:ascii="Times New Roman" w:hAnsi="Times New Roman" w:cs="Times New Roman"/>
        </w:rPr>
        <w:t>y</w:t>
      </w:r>
      <w:r w:rsidR="00F73B15" w:rsidRPr="00B5731E">
        <w:rPr>
          <w:rFonts w:ascii="Times New Roman" w:hAnsi="Times New Roman" w:cs="Times New Roman"/>
        </w:rPr>
        <w:t xml:space="preserve"> w LSR </w:t>
      </w:r>
      <w:r w:rsidR="00780252" w:rsidRPr="00B5731E">
        <w:rPr>
          <w:rFonts w:ascii="Times New Roman" w:hAnsi="Times New Roman" w:cs="Times New Roman"/>
        </w:rPr>
        <w:t>poziom dofinansowania</w:t>
      </w:r>
      <w:r w:rsidR="00F73B15" w:rsidRPr="00B5731E">
        <w:rPr>
          <w:rFonts w:ascii="Times New Roman" w:hAnsi="Times New Roman" w:cs="Times New Roman"/>
        </w:rPr>
        <w:t xml:space="preserve"> w granicach określonych przepisami § 1</w:t>
      </w:r>
      <w:r w:rsidR="008F6FB8" w:rsidRPr="00B5731E">
        <w:rPr>
          <w:rFonts w:ascii="Times New Roman" w:hAnsi="Times New Roman" w:cs="Times New Roman"/>
        </w:rPr>
        <w:t>3 ust.1 pkt 1)</w:t>
      </w:r>
      <w:r w:rsidR="00F73B15" w:rsidRPr="00B5731E">
        <w:rPr>
          <w:rFonts w:ascii="Times New Roman" w:hAnsi="Times New Roman" w:cs="Times New Roman"/>
        </w:rPr>
        <w:t xml:space="preserve"> rozporzą</w:t>
      </w:r>
      <w:r w:rsidRPr="00B5731E">
        <w:rPr>
          <w:rFonts w:ascii="Times New Roman" w:hAnsi="Times New Roman" w:cs="Times New Roman"/>
        </w:rPr>
        <w:t xml:space="preserve">dzenia </w:t>
      </w:r>
      <w:r w:rsidR="00780252" w:rsidRPr="00B5731E">
        <w:rPr>
          <w:rFonts w:ascii="Times New Roman" w:hAnsi="Times New Roman" w:cs="Times New Roman"/>
        </w:rPr>
        <w:t>LSR</w:t>
      </w:r>
      <w:r w:rsidRPr="00B5731E">
        <w:rPr>
          <w:rFonts w:ascii="Times New Roman" w:hAnsi="Times New Roman" w:cs="Times New Roman"/>
        </w:rPr>
        <w:t>, tj. nie wyższej niż 50 tys. zł i nie niższej niż 5 tys. zł.</w:t>
      </w:r>
    </w:p>
    <w:p w14:paraId="31D7E236" w14:textId="77777777" w:rsidR="007523F2" w:rsidRPr="00B5731E" w:rsidRDefault="00794EB1" w:rsidP="00805554">
      <w:pPr>
        <w:pStyle w:val="Akapitzlist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</w:t>
      </w:r>
      <w:r w:rsidR="007523F2" w:rsidRPr="00B5731E">
        <w:rPr>
          <w:rFonts w:ascii="Times New Roman" w:hAnsi="Times New Roman" w:cs="Times New Roman"/>
        </w:rPr>
        <w:t xml:space="preserve"> przypadku gdy kwota pomocy określona we wniosku o przyznanie pomocy przez podmiot ubiegający się o przyznanie pomocy będzie przekraczać</w:t>
      </w:r>
      <w:r w:rsidR="00E22BDF" w:rsidRPr="00B5731E">
        <w:rPr>
          <w:rFonts w:ascii="Times New Roman" w:hAnsi="Times New Roman" w:cs="Times New Roman"/>
        </w:rPr>
        <w:t>:</w:t>
      </w:r>
    </w:p>
    <w:p w14:paraId="420E12CD" w14:textId="77777777" w:rsidR="00E22BDF" w:rsidRPr="00B5731E" w:rsidRDefault="009D3EEA" w:rsidP="00805554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</w:t>
      </w:r>
      <w:r w:rsidR="00E22BDF" w:rsidRPr="00B5731E">
        <w:rPr>
          <w:rFonts w:ascii="Times New Roman" w:hAnsi="Times New Roman" w:cs="Times New Roman"/>
        </w:rPr>
        <w:t>wotę pomocy ustaloną przez LGD, lub</w:t>
      </w:r>
    </w:p>
    <w:p w14:paraId="30F40C81" w14:textId="3FED1176" w:rsidR="00E22BDF" w:rsidRPr="00B5731E" w:rsidRDefault="009D3EEA" w:rsidP="00805554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m</w:t>
      </w:r>
      <w:r w:rsidR="00E22BDF" w:rsidRPr="00B5731E">
        <w:rPr>
          <w:rFonts w:ascii="Times New Roman" w:hAnsi="Times New Roman" w:cs="Times New Roman"/>
        </w:rPr>
        <w:t>aksymalną kwotę pomocy określoną w § 1</w:t>
      </w:r>
      <w:r w:rsidR="00794EB1" w:rsidRPr="00B5731E">
        <w:rPr>
          <w:rFonts w:ascii="Times New Roman" w:hAnsi="Times New Roman" w:cs="Times New Roman"/>
        </w:rPr>
        <w:t>3 ust. 1 pkt 1)</w:t>
      </w:r>
      <w:r w:rsidR="00E22BDF" w:rsidRPr="00B5731E">
        <w:rPr>
          <w:rFonts w:ascii="Times New Roman" w:hAnsi="Times New Roman" w:cs="Times New Roman"/>
        </w:rPr>
        <w:t xml:space="preserve"> rozporządzenia </w:t>
      </w:r>
      <w:r w:rsidR="00780252" w:rsidRPr="00B5731E">
        <w:rPr>
          <w:rFonts w:ascii="Times New Roman" w:hAnsi="Times New Roman" w:cs="Times New Roman"/>
        </w:rPr>
        <w:t>LSR</w:t>
      </w:r>
      <w:r w:rsidR="00E22BDF" w:rsidRPr="00B5731E">
        <w:rPr>
          <w:rFonts w:ascii="Times New Roman" w:hAnsi="Times New Roman" w:cs="Times New Roman"/>
        </w:rPr>
        <w:t xml:space="preserve">, lub </w:t>
      </w:r>
    </w:p>
    <w:p w14:paraId="1D907606" w14:textId="77777777" w:rsidR="00794EB1" w:rsidRPr="00B5731E" w:rsidRDefault="009D3EEA" w:rsidP="00805554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d</w:t>
      </w:r>
      <w:r w:rsidR="006F31A5" w:rsidRPr="00B5731E">
        <w:rPr>
          <w:rFonts w:ascii="Times New Roman" w:hAnsi="Times New Roman" w:cs="Times New Roman"/>
        </w:rPr>
        <w:t xml:space="preserve">ostępne dla </w:t>
      </w:r>
      <w:proofErr w:type="spellStart"/>
      <w:r w:rsidR="00ED2A60" w:rsidRPr="00B5731E">
        <w:rPr>
          <w:rFonts w:ascii="Times New Roman" w:hAnsi="Times New Roman" w:cs="Times New Roman"/>
        </w:rPr>
        <w:t>Grantobiorcy</w:t>
      </w:r>
      <w:proofErr w:type="spellEnd"/>
      <w:r w:rsidR="006F31A5" w:rsidRPr="00B5731E">
        <w:rPr>
          <w:rFonts w:ascii="Times New Roman" w:hAnsi="Times New Roman" w:cs="Times New Roman"/>
        </w:rPr>
        <w:t xml:space="preserve"> limity (pozostający do wykorzystania limit na </w:t>
      </w:r>
      <w:proofErr w:type="spellStart"/>
      <w:r w:rsidR="00ED2A60" w:rsidRPr="00B5731E">
        <w:rPr>
          <w:rFonts w:ascii="Times New Roman" w:hAnsi="Times New Roman" w:cs="Times New Roman"/>
        </w:rPr>
        <w:t>Grantobiorcę</w:t>
      </w:r>
      <w:proofErr w:type="spellEnd"/>
      <w:r w:rsidR="006F31A5" w:rsidRPr="00B5731E">
        <w:rPr>
          <w:rFonts w:ascii="Times New Roman" w:hAnsi="Times New Roman" w:cs="Times New Roman"/>
        </w:rPr>
        <w:t xml:space="preserve"> w okresie programowania 2014-2020)</w:t>
      </w:r>
    </w:p>
    <w:p w14:paraId="4A0C90C2" w14:textId="77777777" w:rsidR="000E7B3E" w:rsidRPr="00B5731E" w:rsidRDefault="006F31A5" w:rsidP="00805554">
      <w:pPr>
        <w:spacing w:after="120"/>
        <w:ind w:left="64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- dokonuje się ustalenia kwoty wsparcia </w:t>
      </w:r>
      <w:r w:rsidR="00426944" w:rsidRPr="00B5731E">
        <w:rPr>
          <w:rFonts w:ascii="Times New Roman" w:hAnsi="Times New Roman" w:cs="Times New Roman"/>
        </w:rPr>
        <w:t>przez odpowiednie zmniejszenie kwoty pomocy.</w:t>
      </w:r>
    </w:p>
    <w:p w14:paraId="5F1A2E61" w14:textId="77777777" w:rsidR="00794EB1" w:rsidRPr="00B5731E" w:rsidRDefault="00794EB1" w:rsidP="00805554">
      <w:pPr>
        <w:pStyle w:val="Akapitzlist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</w:t>
      </w:r>
      <w:r w:rsidR="00643D39" w:rsidRPr="00B5731E">
        <w:rPr>
          <w:rFonts w:ascii="Times New Roman" w:hAnsi="Times New Roman" w:cs="Times New Roman"/>
        </w:rPr>
        <w:t xml:space="preserve"> przyp</w:t>
      </w:r>
      <w:r w:rsidR="00416C99" w:rsidRPr="00B5731E">
        <w:rPr>
          <w:rFonts w:ascii="Times New Roman" w:hAnsi="Times New Roman" w:cs="Times New Roman"/>
        </w:rPr>
        <w:t xml:space="preserve">adku stwierdzenia przez LGD </w:t>
      </w:r>
      <w:proofErr w:type="spellStart"/>
      <w:r w:rsidR="00416C99" w:rsidRPr="00B5731E">
        <w:rPr>
          <w:rFonts w:ascii="Times New Roman" w:hAnsi="Times New Roman" w:cs="Times New Roman"/>
        </w:rPr>
        <w:t>nie</w:t>
      </w:r>
      <w:r w:rsidR="00643D39" w:rsidRPr="00B5731E">
        <w:rPr>
          <w:rFonts w:ascii="Times New Roman" w:hAnsi="Times New Roman" w:cs="Times New Roman"/>
        </w:rPr>
        <w:t>kwalifikowalności</w:t>
      </w:r>
      <w:proofErr w:type="spellEnd"/>
      <w:r w:rsidR="00643D39" w:rsidRPr="00B5731E">
        <w:rPr>
          <w:rFonts w:ascii="Times New Roman" w:hAnsi="Times New Roman" w:cs="Times New Roman"/>
        </w:rPr>
        <w:t xml:space="preserve"> danego kosztu lub w wyniku obniżenia wysokości kosztów w drodze badania racjonalności</w:t>
      </w:r>
      <w:r w:rsidR="00416C99" w:rsidRPr="00B5731E">
        <w:rPr>
          <w:rFonts w:ascii="Times New Roman" w:hAnsi="Times New Roman" w:cs="Times New Roman"/>
        </w:rPr>
        <w:t>,</w:t>
      </w:r>
      <w:r w:rsidR="00643D39" w:rsidRPr="00B5731E">
        <w:rPr>
          <w:rFonts w:ascii="Times New Roman" w:hAnsi="Times New Roman" w:cs="Times New Roman"/>
        </w:rPr>
        <w:t xml:space="preserve"> kwota pomocy ulega odpowiedniemu zmniejszeniu.</w:t>
      </w:r>
    </w:p>
    <w:p w14:paraId="0A721928" w14:textId="74630056" w:rsidR="0042264F" w:rsidRPr="00B5731E" w:rsidRDefault="0042264F" w:rsidP="00805554">
      <w:pPr>
        <w:pStyle w:val="Akapitzlist"/>
        <w:numPr>
          <w:ilvl w:val="0"/>
          <w:numId w:val="25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zaistnienia sytuacji, w której operacja nie mieści się w kwocie dostępnej w ramach ogłoszenia o naborze wniosków o powierzenie grantu i jednocześnie od jej wyboru </w:t>
      </w:r>
      <w:r w:rsidR="00C32968" w:rsidRPr="00B5731E">
        <w:rPr>
          <w:rFonts w:ascii="Times New Roman" w:hAnsi="Times New Roman" w:cs="Times New Roman"/>
        </w:rPr>
        <w:t>uzależniona</w:t>
      </w:r>
      <w:r w:rsidRPr="00B5731E">
        <w:rPr>
          <w:rFonts w:ascii="Times New Roman" w:hAnsi="Times New Roman" w:cs="Times New Roman"/>
        </w:rPr>
        <w:t xml:space="preserve"> jest możliwość </w:t>
      </w:r>
      <w:r w:rsidR="00C32968" w:rsidRPr="00B5731E">
        <w:rPr>
          <w:rFonts w:ascii="Times New Roman" w:hAnsi="Times New Roman" w:cs="Times New Roman"/>
        </w:rPr>
        <w:t>złożenia przez LGD wniosku o przyznanie pomocy na projekt grantowy, Rada może wystąpić</w:t>
      </w:r>
      <w:r w:rsidR="00C23864" w:rsidRPr="00B5731E">
        <w:rPr>
          <w:rFonts w:ascii="Times New Roman" w:hAnsi="Times New Roman" w:cs="Times New Roman"/>
        </w:rPr>
        <w:t xml:space="preserve"> do </w:t>
      </w:r>
      <w:proofErr w:type="spellStart"/>
      <w:r w:rsidR="00C23864" w:rsidRPr="00B5731E">
        <w:rPr>
          <w:rFonts w:ascii="Times New Roman" w:hAnsi="Times New Roman" w:cs="Times New Roman"/>
        </w:rPr>
        <w:t>Grantobiorcy</w:t>
      </w:r>
      <w:proofErr w:type="spellEnd"/>
      <w:r w:rsidR="00C23864" w:rsidRPr="00B5731E">
        <w:rPr>
          <w:rFonts w:ascii="Times New Roman" w:hAnsi="Times New Roman" w:cs="Times New Roman"/>
        </w:rPr>
        <w:t xml:space="preserve"> z prośbą o zmniejszenie wnioskowanej kwoty grantu </w:t>
      </w:r>
      <w:r w:rsidR="00BF1969" w:rsidRPr="00B5731E">
        <w:rPr>
          <w:rFonts w:ascii="Times New Roman" w:hAnsi="Times New Roman" w:cs="Times New Roman"/>
        </w:rPr>
        <w:t>przy zakładanych do realizacji wskaźnik</w:t>
      </w:r>
      <w:r w:rsidR="00780252" w:rsidRPr="00B5731E">
        <w:rPr>
          <w:rFonts w:ascii="Times New Roman" w:hAnsi="Times New Roman" w:cs="Times New Roman"/>
        </w:rPr>
        <w:t>ach</w:t>
      </w:r>
      <w:r w:rsidR="001F3D1E" w:rsidRPr="00B5731E">
        <w:rPr>
          <w:rFonts w:ascii="Times New Roman" w:hAnsi="Times New Roman" w:cs="Times New Roman"/>
        </w:rPr>
        <w:t>;</w:t>
      </w:r>
    </w:p>
    <w:p w14:paraId="563BC5CF" w14:textId="77777777" w:rsidR="004E6F1F" w:rsidRPr="00B5731E" w:rsidRDefault="00BF1969" w:rsidP="001F3D1E">
      <w:pPr>
        <w:pStyle w:val="Akapitzlist"/>
        <w:numPr>
          <w:ilvl w:val="0"/>
          <w:numId w:val="28"/>
        </w:numPr>
        <w:spacing w:after="120"/>
        <w:ind w:left="993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tej sytuacji ocena wniosków złożonych w ramach danego ogłoszenia zostaje zawieszona do czasu otrzymania odpowiedzi od </w:t>
      </w:r>
      <w:proofErr w:type="spellStart"/>
      <w:r w:rsidRPr="00B5731E">
        <w:rPr>
          <w:rFonts w:ascii="Times New Roman" w:hAnsi="Times New Roman" w:cs="Times New Roman"/>
        </w:rPr>
        <w:t>Granto</w:t>
      </w:r>
      <w:r w:rsidR="004E6F1F" w:rsidRPr="00B5731E">
        <w:rPr>
          <w:rFonts w:ascii="Times New Roman" w:hAnsi="Times New Roman" w:cs="Times New Roman"/>
        </w:rPr>
        <w:t>biorcy</w:t>
      </w:r>
      <w:proofErr w:type="spellEnd"/>
      <w:r w:rsidR="004E6F1F" w:rsidRPr="00B5731E">
        <w:rPr>
          <w:rFonts w:ascii="Times New Roman" w:hAnsi="Times New Roman" w:cs="Times New Roman"/>
        </w:rPr>
        <w:t>;</w:t>
      </w:r>
    </w:p>
    <w:p w14:paraId="4E206B78" w14:textId="77777777" w:rsidR="00A81011" w:rsidRPr="00B5731E" w:rsidRDefault="001241C4" w:rsidP="001F3D1E">
      <w:pPr>
        <w:pStyle w:val="Akapitzlist"/>
        <w:numPr>
          <w:ilvl w:val="0"/>
          <w:numId w:val="28"/>
        </w:numPr>
        <w:spacing w:after="120"/>
        <w:ind w:left="993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prośba, o której mowa wyżej jest wysyłana jako skan pisma drogą poczty elektronicznej z potwierdzeniem odczytu wiadomości, </w:t>
      </w:r>
    </w:p>
    <w:p w14:paraId="277E7846" w14:textId="3CFB939C" w:rsidR="00780252" w:rsidRPr="00B5731E" w:rsidRDefault="008B1D7A" w:rsidP="001F3D1E">
      <w:pPr>
        <w:pStyle w:val="Akapitzlist"/>
        <w:numPr>
          <w:ilvl w:val="0"/>
          <w:numId w:val="28"/>
        </w:numPr>
        <w:spacing w:after="120"/>
        <w:ind w:left="993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zgodnych z LSR</w:t>
      </w:r>
    </w:p>
    <w:p w14:paraId="4CC7A931" w14:textId="2B2FA9A5" w:rsidR="004E6F1F" w:rsidRPr="00B5731E" w:rsidRDefault="004E6F1F" w:rsidP="001F3D1E">
      <w:pPr>
        <w:pStyle w:val="Akapitzlist"/>
        <w:numPr>
          <w:ilvl w:val="0"/>
          <w:numId w:val="28"/>
        </w:numPr>
        <w:spacing w:after="120"/>
        <w:ind w:left="993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ma 5 dni </w:t>
      </w:r>
      <w:r w:rsidR="00F6691C" w:rsidRPr="00B5731E">
        <w:rPr>
          <w:rFonts w:ascii="Times New Roman" w:hAnsi="Times New Roman" w:cs="Times New Roman"/>
        </w:rPr>
        <w:t xml:space="preserve">roboczych </w:t>
      </w:r>
      <w:r w:rsidRPr="00B5731E">
        <w:rPr>
          <w:rFonts w:ascii="Times New Roman" w:hAnsi="Times New Roman" w:cs="Times New Roman"/>
        </w:rPr>
        <w:t>na udzielenie odpowiedzi</w:t>
      </w:r>
      <w:r w:rsidR="00A81011" w:rsidRPr="00B5731E">
        <w:rPr>
          <w:rFonts w:ascii="Times New Roman" w:hAnsi="Times New Roman" w:cs="Times New Roman"/>
        </w:rPr>
        <w:t xml:space="preserve"> </w:t>
      </w:r>
      <w:r w:rsidR="00F6691C" w:rsidRPr="00B5731E">
        <w:rPr>
          <w:rFonts w:ascii="Times New Roman" w:hAnsi="Times New Roman" w:cs="Times New Roman"/>
        </w:rPr>
        <w:t xml:space="preserve">od dnia odebrania wiadomości </w:t>
      </w:r>
      <w:r w:rsidR="00A81011" w:rsidRPr="00B5731E">
        <w:rPr>
          <w:rFonts w:ascii="Times New Roman" w:hAnsi="Times New Roman" w:cs="Times New Roman"/>
        </w:rPr>
        <w:t>w systemie elektronicznym (na swoim koncie użytkownika),</w:t>
      </w:r>
    </w:p>
    <w:p w14:paraId="22B2AB66" w14:textId="77777777" w:rsidR="00346ADF" w:rsidRPr="00B5731E" w:rsidRDefault="00346ADF" w:rsidP="001F3D1E">
      <w:pPr>
        <w:pStyle w:val="Akapitzlist"/>
        <w:numPr>
          <w:ilvl w:val="0"/>
          <w:numId w:val="28"/>
        </w:numPr>
        <w:spacing w:after="120"/>
        <w:ind w:left="993" w:hanging="353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chwili wpłynięcia do biura LGD informacji zwrotnej od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="00E366DF" w:rsidRPr="00B5731E">
        <w:rPr>
          <w:rFonts w:ascii="Times New Roman" w:hAnsi="Times New Roman" w:cs="Times New Roman"/>
        </w:rPr>
        <w:t xml:space="preserve">, Przewodniczący Rady niezwłocznie zwołuje posiedzenie członków Rady w celu dokończenia wyboru </w:t>
      </w:r>
      <w:proofErr w:type="spellStart"/>
      <w:r w:rsidR="00E366DF" w:rsidRPr="00B5731E">
        <w:rPr>
          <w:rFonts w:ascii="Times New Roman" w:hAnsi="Times New Roman" w:cs="Times New Roman"/>
        </w:rPr>
        <w:t>Grantobiorców</w:t>
      </w:r>
      <w:proofErr w:type="spellEnd"/>
      <w:r w:rsidR="00813E38" w:rsidRPr="00B5731E">
        <w:rPr>
          <w:rFonts w:ascii="Times New Roman" w:hAnsi="Times New Roman" w:cs="Times New Roman"/>
        </w:rPr>
        <w:t xml:space="preserve"> i podjęcia stosownych uchwał, w tym w sprawie odstąpienia od konkursu, jeżeli zaistnieje taka konieczność.</w:t>
      </w:r>
    </w:p>
    <w:p w14:paraId="3B661F6D" w14:textId="77777777" w:rsidR="003D29C1" w:rsidRPr="00B5731E" w:rsidRDefault="003D29C1" w:rsidP="00805554">
      <w:pPr>
        <w:pStyle w:val="Akapitzlist"/>
        <w:spacing w:after="120"/>
        <w:ind w:left="644"/>
        <w:jc w:val="both"/>
        <w:rPr>
          <w:rFonts w:ascii="Times New Roman" w:hAnsi="Times New Roman" w:cs="Times New Roman"/>
        </w:rPr>
      </w:pPr>
    </w:p>
    <w:p w14:paraId="2DE8E413" w14:textId="73E12A8D" w:rsidR="00831378" w:rsidRPr="00B5731E" w:rsidRDefault="00831378" w:rsidP="00805554">
      <w:pPr>
        <w:pStyle w:val="Akapitzlist"/>
        <w:numPr>
          <w:ilvl w:val="0"/>
          <w:numId w:val="15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Po dokonaniu oceny za pomocą kart oceny operacji według lokalnych kryteriów wyboru dla wszystkich wniosków podlegających ocenie w ramach danego naboru, Przewodniczący Rady wraz z Komisją Skrutacyjną (korzystając z pomocy Biura LGD) przygotowują:</w:t>
      </w:r>
    </w:p>
    <w:p w14:paraId="5A826672" w14:textId="77777777" w:rsidR="00831378" w:rsidRPr="00B5731E" w:rsidRDefault="00831378" w:rsidP="00805554">
      <w:pPr>
        <w:pStyle w:val="Akapitzlist"/>
        <w:spacing w:before="120" w:after="120"/>
        <w:ind w:left="142"/>
        <w:jc w:val="both"/>
        <w:rPr>
          <w:rFonts w:ascii="Times New Roman" w:hAnsi="Times New Roman" w:cs="Times New Roman"/>
        </w:rPr>
      </w:pPr>
    </w:p>
    <w:p w14:paraId="57A1106F" w14:textId="77777777" w:rsidR="00831378" w:rsidRPr="00B5731E" w:rsidRDefault="00831378" w:rsidP="00805554">
      <w:pPr>
        <w:pStyle w:val="Akapitzlist"/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1) karty zbiorczej oceny według lokalnych kryteriów wyboru operacji z podaniem sumy uzyskanych punktów w ramach oceny oraz liczby punktów otrzymanych w ramach poszczególnych kryteriów wraz z uzasadnieniem. Karta zbiorczej oceny stanowi załącznik do uchwały w sprawie wyboru operacji. </w:t>
      </w:r>
    </w:p>
    <w:p w14:paraId="5900572D" w14:textId="67D875D6" w:rsidR="00831378" w:rsidRPr="00B5731E" w:rsidRDefault="00831378" w:rsidP="00805554">
      <w:pPr>
        <w:pStyle w:val="Akapitzlist"/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2) listę operacji wybranych, z podaniem </w:t>
      </w:r>
      <w:r w:rsidR="005A5CA8" w:rsidRPr="00B5731E">
        <w:rPr>
          <w:rFonts w:ascii="Times New Roman" w:hAnsi="Times New Roman" w:cs="Times New Roman"/>
        </w:rPr>
        <w:t>sumy uzyskanych</w:t>
      </w:r>
      <w:r w:rsidRPr="00B5731E">
        <w:rPr>
          <w:rFonts w:ascii="Times New Roman" w:hAnsi="Times New Roman" w:cs="Times New Roman"/>
        </w:rPr>
        <w:t xml:space="preserve"> punktów w ramach oceny </w:t>
      </w:r>
      <w:r w:rsidRPr="00B5731E">
        <w:rPr>
          <w:rFonts w:ascii="Times New Roman" w:hAnsi="Times New Roman" w:cs="Times New Roman"/>
          <w:strike/>
        </w:rPr>
        <w:t>punktów</w:t>
      </w:r>
      <w:r w:rsidRPr="00B5731E">
        <w:rPr>
          <w:rFonts w:ascii="Times New Roman" w:hAnsi="Times New Roman" w:cs="Times New Roman"/>
        </w:rPr>
        <w:t>, ze wskazaniem, które operacje mieszczą się w limicie środków wskazanym w ogłoszeniu o naborze wniosków o udzielenie wsparcia,</w:t>
      </w:r>
    </w:p>
    <w:p w14:paraId="7D1D45EA" w14:textId="77777777" w:rsidR="00831378" w:rsidRPr="00B5731E" w:rsidRDefault="00831378" w:rsidP="00805554">
      <w:pPr>
        <w:pStyle w:val="Akapitzlist"/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3) uchwały w sprawie wyboru operacji (w stosunku do każdej operacji na podstawie § 24 regulaminu Rady),</w:t>
      </w:r>
    </w:p>
    <w:p w14:paraId="671029C7" w14:textId="77777777" w:rsidR="00831378" w:rsidRPr="00B5731E" w:rsidRDefault="00831378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4) uchwały w sprawie niewybrania operacji (w stosunku do każdej operacji na podstawie § 24 regulaminu Rady).</w:t>
      </w:r>
    </w:p>
    <w:p w14:paraId="721F9639" w14:textId="77777777" w:rsidR="00831378" w:rsidRPr="00B5731E" w:rsidRDefault="00831378" w:rsidP="00805554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Listy i uchwały zawierają informacje, które pozwalają w jednoznaczny sposób zidentyfikować operacje, tj. :</w:t>
      </w:r>
    </w:p>
    <w:p w14:paraId="40D30E3B" w14:textId="77777777" w:rsidR="00831378" w:rsidRPr="00B5731E" w:rsidRDefault="00831378" w:rsidP="00805554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indywidualne oznaczenie sprawy,</w:t>
      </w:r>
    </w:p>
    <w:p w14:paraId="517EAECB" w14:textId="77777777" w:rsidR="00831378" w:rsidRPr="00B5731E" w:rsidRDefault="00831378" w:rsidP="00805554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nazwę/imię i nazwisko podmiotu ubiegającego się o wsparcie,</w:t>
      </w:r>
    </w:p>
    <w:p w14:paraId="0404827C" w14:textId="77777777" w:rsidR="00831378" w:rsidRPr="00B5731E" w:rsidRDefault="00831378" w:rsidP="00805554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tytuł operacji określony we wniosku o przyznanie pomocy,</w:t>
      </w:r>
    </w:p>
    <w:p w14:paraId="3C0E6F44" w14:textId="77777777" w:rsidR="00831378" w:rsidRPr="00B5731E" w:rsidRDefault="00831378" w:rsidP="00805554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wynik w ramach oceny zgodności z LSR oraz liczbę otrzymanych punktów w ramach oceny </w:t>
      </w:r>
      <w:r w:rsidRPr="00B5731E">
        <w:rPr>
          <w:rFonts w:ascii="Times New Roman" w:hAnsi="Times New Roman" w:cs="Times New Roman"/>
        </w:rPr>
        <w:br/>
        <w:t>w zakresie spełnienia przez operację kryteriów wyboru,</w:t>
      </w:r>
    </w:p>
    <w:p w14:paraId="10CF6197" w14:textId="77777777" w:rsidR="00831378" w:rsidRPr="00B5731E" w:rsidRDefault="00831378" w:rsidP="00805554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kwotę wsparcia wnioskowaną przez podmiot ubiegający się o wsparcie,</w:t>
      </w:r>
    </w:p>
    <w:p w14:paraId="7EDFA82E" w14:textId="77777777" w:rsidR="00831378" w:rsidRPr="00B5731E" w:rsidRDefault="00831378" w:rsidP="00805554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ustaloną kwotę wsparcia. </w:t>
      </w:r>
    </w:p>
    <w:p w14:paraId="67C45E70" w14:textId="39668AD5" w:rsidR="003D29C1" w:rsidRPr="00B5731E" w:rsidRDefault="003D29C1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7367DEED" w14:textId="77777777" w:rsidR="00765AB0" w:rsidRPr="00B5731E" w:rsidRDefault="0048503E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Po wyczerpaniu wszystkich punktów obrad Przewodniczący Rady zamyka posiedzenie.</w:t>
      </w:r>
    </w:p>
    <w:p w14:paraId="72E02E0B" w14:textId="77777777" w:rsidR="0048503E" w:rsidRPr="00B5731E" w:rsidRDefault="0048503E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D535741" w14:textId="77777777" w:rsidR="0048503E" w:rsidRPr="00B5731E" w:rsidRDefault="0048503E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Biuro LGD wraz z Przewodniczącym Rady kompletuje dokumenty potwierdzające dokonanie wyboru operacji</w:t>
      </w:r>
      <w:r w:rsidR="008B1CEA" w:rsidRPr="00B5731E">
        <w:rPr>
          <w:rFonts w:ascii="Times New Roman" w:hAnsi="Times New Roman" w:cs="Times New Roman"/>
        </w:rPr>
        <w:t xml:space="preserve"> (tutaj rozumianej jako zadanie grantowe)</w:t>
      </w:r>
      <w:r w:rsidRPr="00B5731E">
        <w:rPr>
          <w:rFonts w:ascii="Times New Roman" w:hAnsi="Times New Roman" w:cs="Times New Roman"/>
        </w:rPr>
        <w:t>, przez które rozumie się:</w:t>
      </w:r>
    </w:p>
    <w:p w14:paraId="21472AD0" w14:textId="77777777" w:rsidR="0048503E" w:rsidRPr="00B5731E" w:rsidRDefault="0048503E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42422B01" w14:textId="77777777" w:rsidR="0048503E" w:rsidRPr="00B5731E" w:rsidRDefault="0048503E" w:rsidP="00805554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listę operacji zgodnych z ogłoszeniem naboru wniosków o </w:t>
      </w:r>
      <w:r w:rsidR="007B6CA5" w:rsidRPr="00B5731E">
        <w:rPr>
          <w:rFonts w:ascii="Times New Roman" w:hAnsi="Times New Roman" w:cs="Times New Roman"/>
        </w:rPr>
        <w:t>powierzenie grantu</w:t>
      </w:r>
      <w:r w:rsidRPr="00B5731E">
        <w:rPr>
          <w:rFonts w:ascii="Times New Roman" w:hAnsi="Times New Roman" w:cs="Times New Roman"/>
        </w:rPr>
        <w:t xml:space="preserve"> oraz zgodnych </w:t>
      </w:r>
      <w:r w:rsidRPr="00B5731E">
        <w:rPr>
          <w:rFonts w:ascii="Times New Roman" w:hAnsi="Times New Roman" w:cs="Times New Roman"/>
        </w:rPr>
        <w:br/>
        <w:t>z LSR,</w:t>
      </w:r>
    </w:p>
    <w:p w14:paraId="7F789D1A" w14:textId="77777777" w:rsidR="0048503E" w:rsidRPr="00B5731E" w:rsidRDefault="0048503E" w:rsidP="00805554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listę operacji wybranych:</w:t>
      </w:r>
    </w:p>
    <w:p w14:paraId="512FE32F" w14:textId="77777777" w:rsidR="0048503E" w:rsidRPr="00B5731E" w:rsidRDefault="0048503E" w:rsidP="00805554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objętych wnioskami o </w:t>
      </w:r>
      <w:r w:rsidR="007B6CA5" w:rsidRPr="00B5731E">
        <w:rPr>
          <w:rFonts w:ascii="Times New Roman" w:hAnsi="Times New Roman" w:cs="Times New Roman"/>
        </w:rPr>
        <w:t>powierzenie grantu</w:t>
      </w:r>
      <w:r w:rsidRPr="00B5731E">
        <w:rPr>
          <w:rFonts w:ascii="Times New Roman" w:hAnsi="Times New Roman" w:cs="Times New Roman"/>
        </w:rPr>
        <w:t>, które zostały złożone w miejscu i terminie wskazanym w ogłoszeniu o naborze wniosków o przyznanie pomocy,</w:t>
      </w:r>
    </w:p>
    <w:p w14:paraId="352B5BEA" w14:textId="654CB928" w:rsidR="0048503E" w:rsidRPr="00B5731E" w:rsidRDefault="0048503E" w:rsidP="00805554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zgodnych z zakresem tematycznym</w:t>
      </w:r>
      <w:r w:rsidR="007B6CA5" w:rsidRPr="00B5731E">
        <w:rPr>
          <w:rFonts w:ascii="Times New Roman" w:hAnsi="Times New Roman" w:cs="Times New Roman"/>
        </w:rPr>
        <w:t xml:space="preserve"> projektu grantowego</w:t>
      </w:r>
      <w:r w:rsidRPr="00B5731E">
        <w:rPr>
          <w:rFonts w:ascii="Times New Roman" w:hAnsi="Times New Roman" w:cs="Times New Roman"/>
        </w:rPr>
        <w:t xml:space="preserve">, wskazanym </w:t>
      </w:r>
      <w:r w:rsidR="006130DF" w:rsidRPr="00B5731E">
        <w:rPr>
          <w:rFonts w:ascii="Times New Roman" w:hAnsi="Times New Roman" w:cs="Times New Roman"/>
        </w:rPr>
        <w:t xml:space="preserve">w ogłoszeniu </w:t>
      </w:r>
      <w:r w:rsidR="007B6CA5" w:rsidRPr="00B5731E">
        <w:rPr>
          <w:rFonts w:ascii="Times New Roman" w:hAnsi="Times New Roman" w:cs="Times New Roman"/>
        </w:rPr>
        <w:t xml:space="preserve">o naborze wniosków </w:t>
      </w:r>
      <w:r w:rsidRPr="00B5731E">
        <w:rPr>
          <w:rFonts w:ascii="Times New Roman" w:hAnsi="Times New Roman" w:cs="Times New Roman"/>
        </w:rPr>
        <w:t xml:space="preserve">o </w:t>
      </w:r>
      <w:r w:rsidR="007B6CA5" w:rsidRPr="00B5731E">
        <w:rPr>
          <w:rFonts w:ascii="Times New Roman" w:hAnsi="Times New Roman" w:cs="Times New Roman"/>
        </w:rPr>
        <w:t>powierzenie grantu</w:t>
      </w:r>
      <w:r w:rsidRPr="00B5731E">
        <w:rPr>
          <w:rFonts w:ascii="Times New Roman" w:hAnsi="Times New Roman" w:cs="Times New Roman"/>
        </w:rPr>
        <w:t>,</w:t>
      </w:r>
    </w:p>
    <w:p w14:paraId="5B71F1AE" w14:textId="77777777" w:rsidR="0048503E" w:rsidRPr="00B5731E" w:rsidRDefault="0048503E" w:rsidP="00805554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zgodnych z LSR,</w:t>
      </w:r>
    </w:p>
    <w:p w14:paraId="3D51799A" w14:textId="77777777" w:rsidR="0048503E" w:rsidRPr="00B5731E" w:rsidRDefault="0048503E" w:rsidP="00805554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które uzyskały minimalną liczbę punktów w ramach oceny spełniania kryteriów wyboru </w:t>
      </w:r>
      <w:r w:rsidRPr="00B5731E">
        <w:rPr>
          <w:rFonts w:ascii="Times New Roman" w:hAnsi="Times New Roman" w:cs="Times New Roman"/>
        </w:rPr>
        <w:br/>
        <w:t>i zostały wybrane przez LGD do finansowania,</w:t>
      </w:r>
    </w:p>
    <w:p w14:paraId="79B2D72B" w14:textId="77777777" w:rsidR="0048503E" w:rsidRPr="00B5731E" w:rsidRDefault="0048503E" w:rsidP="00805554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zawierającą wskazanie, które z tych operacji mieszczą się w </w:t>
      </w:r>
      <w:r w:rsidR="007B6CA5" w:rsidRPr="00B5731E">
        <w:rPr>
          <w:rFonts w:ascii="Times New Roman" w:hAnsi="Times New Roman" w:cs="Times New Roman"/>
        </w:rPr>
        <w:t xml:space="preserve">kwocie dostępnej w ramach ogłoszenia o </w:t>
      </w:r>
      <w:r w:rsidRPr="00B5731E">
        <w:rPr>
          <w:rFonts w:ascii="Times New Roman" w:hAnsi="Times New Roman" w:cs="Times New Roman"/>
        </w:rPr>
        <w:t xml:space="preserve">naborze wniosków </w:t>
      </w:r>
      <w:r w:rsidR="007B6CA5" w:rsidRPr="00B5731E">
        <w:rPr>
          <w:rFonts w:ascii="Times New Roman" w:hAnsi="Times New Roman" w:cs="Times New Roman"/>
        </w:rPr>
        <w:t>o powierzenie grantu</w:t>
      </w:r>
    </w:p>
    <w:p w14:paraId="5CF57EBC" w14:textId="77777777" w:rsidR="0048503E" w:rsidRPr="00B5731E" w:rsidRDefault="0048503E" w:rsidP="00805554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uchwały podjęte przez Radę w sprawie wyboru operacji oraz ustalenia kwoty wsparcia wraz </w:t>
      </w:r>
      <w:r w:rsidRPr="00B5731E">
        <w:rPr>
          <w:rFonts w:ascii="Times New Roman" w:hAnsi="Times New Roman" w:cs="Times New Roman"/>
        </w:rPr>
        <w:br/>
        <w:t>z uzasadnieniem oceny i podaniem liczby punktów otrzymanych przez operację, ze wskaz</w:t>
      </w:r>
      <w:r w:rsidR="00354FA5" w:rsidRPr="00B5731E">
        <w:rPr>
          <w:rFonts w:ascii="Times New Roman" w:hAnsi="Times New Roman" w:cs="Times New Roman"/>
        </w:rPr>
        <w:t xml:space="preserve">aniem czy operacja mieści się w kwocie dostępnej w ramach ogłoszenia o naborze wniosków </w:t>
      </w:r>
      <w:r w:rsidR="00354FA5" w:rsidRPr="00B5731E">
        <w:rPr>
          <w:rFonts w:ascii="Times New Roman" w:hAnsi="Times New Roman" w:cs="Times New Roman"/>
        </w:rPr>
        <w:br/>
        <w:t>o powierzenie grantu</w:t>
      </w:r>
      <w:r w:rsidRPr="00B5731E">
        <w:rPr>
          <w:rFonts w:ascii="Times New Roman" w:hAnsi="Times New Roman" w:cs="Times New Roman"/>
        </w:rPr>
        <w:t xml:space="preserve"> oraz uzasadnieniem w zakresie ustalonej kwoty wsparcia (w przypadku operacji wybranych)</w:t>
      </w:r>
    </w:p>
    <w:p w14:paraId="510BE4B6" w14:textId="77777777" w:rsidR="0048503E" w:rsidRPr="00B5731E" w:rsidRDefault="0048503E" w:rsidP="00805554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listę obecności członków Rady podczas głosowania,</w:t>
      </w:r>
    </w:p>
    <w:p w14:paraId="505201F8" w14:textId="77777777" w:rsidR="0048503E" w:rsidRPr="00B5731E" w:rsidRDefault="00153A95" w:rsidP="00805554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deklaracje</w:t>
      </w:r>
      <w:r w:rsidR="0048503E" w:rsidRPr="00B5731E">
        <w:rPr>
          <w:rFonts w:ascii="Times New Roman" w:hAnsi="Times New Roman" w:cs="Times New Roman"/>
        </w:rPr>
        <w:t xml:space="preserve"> członków Rady o zachowaniu bezstronności</w:t>
      </w:r>
      <w:r w:rsidR="00D15A98" w:rsidRPr="00B5731E">
        <w:rPr>
          <w:rFonts w:ascii="Times New Roman" w:hAnsi="Times New Roman" w:cs="Times New Roman"/>
        </w:rPr>
        <w:t>/poufności</w:t>
      </w:r>
      <w:r w:rsidR="0048503E" w:rsidRPr="00B5731E">
        <w:rPr>
          <w:rFonts w:ascii="Times New Roman" w:hAnsi="Times New Roman" w:cs="Times New Roman"/>
        </w:rPr>
        <w:t xml:space="preserve"> podczas głosowania,</w:t>
      </w:r>
    </w:p>
    <w:p w14:paraId="7522577D" w14:textId="77777777" w:rsidR="0048503E" w:rsidRPr="00B5731E" w:rsidRDefault="0048503E" w:rsidP="00805554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karty oceny operacji w ramach oceny kryteriów wyboru oraz zgodności z LSR (w przypadku operacji wybranych),</w:t>
      </w:r>
    </w:p>
    <w:p w14:paraId="418352CB" w14:textId="77777777" w:rsidR="0048503E" w:rsidRPr="00B5731E" w:rsidRDefault="0048503E" w:rsidP="00805554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ewidencję udzielanego w związku z prowadzonym naborem doradztwa, w formie rejestru lub oświadczeń podmiotów,</w:t>
      </w:r>
    </w:p>
    <w:p w14:paraId="660BFD4D" w14:textId="77777777" w:rsidR="0048503E" w:rsidRPr="00B5731E" w:rsidRDefault="0048503E" w:rsidP="00805554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rejestr  interesów lub inny dokument pozwalający na identyfikację charakteru powi</w:t>
      </w:r>
      <w:r w:rsidR="0050441A" w:rsidRPr="00B5731E">
        <w:rPr>
          <w:rFonts w:ascii="Times New Roman" w:hAnsi="Times New Roman" w:cs="Times New Roman"/>
        </w:rPr>
        <w:t>ą</w:t>
      </w:r>
      <w:r w:rsidRPr="00B5731E">
        <w:rPr>
          <w:rFonts w:ascii="Times New Roman" w:hAnsi="Times New Roman" w:cs="Times New Roman"/>
        </w:rPr>
        <w:t xml:space="preserve">zań członków Rady z </w:t>
      </w:r>
      <w:proofErr w:type="spellStart"/>
      <w:r w:rsidR="00A010A5" w:rsidRPr="00B5731E">
        <w:rPr>
          <w:rFonts w:ascii="Times New Roman" w:hAnsi="Times New Roman" w:cs="Times New Roman"/>
        </w:rPr>
        <w:t>Grantobiorca</w:t>
      </w:r>
      <w:r w:rsidRPr="00B5731E">
        <w:rPr>
          <w:rFonts w:ascii="Times New Roman" w:hAnsi="Times New Roman" w:cs="Times New Roman"/>
        </w:rPr>
        <w:t>mi</w:t>
      </w:r>
      <w:proofErr w:type="spellEnd"/>
      <w:r w:rsidRPr="00B5731E">
        <w:rPr>
          <w:rFonts w:ascii="Times New Roman" w:hAnsi="Times New Roman" w:cs="Times New Roman"/>
        </w:rPr>
        <w:t>/poszczególnymi operacjami.</w:t>
      </w:r>
    </w:p>
    <w:p w14:paraId="60262EDC" w14:textId="77777777" w:rsidR="00B70AA5" w:rsidRPr="00B5731E" w:rsidRDefault="00B70AA5" w:rsidP="00B70AA5">
      <w:pPr>
        <w:pStyle w:val="Akapitzlist"/>
        <w:spacing w:after="120"/>
        <w:jc w:val="both"/>
        <w:rPr>
          <w:rFonts w:ascii="Times New Roman" w:hAnsi="Times New Roman" w:cs="Times New Roman"/>
        </w:rPr>
      </w:pPr>
    </w:p>
    <w:p w14:paraId="7C7C4820" w14:textId="77777777" w:rsidR="00804400" w:rsidRPr="00B5731E" w:rsidRDefault="00082552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Niezwłocznie </w:t>
      </w:r>
      <w:r w:rsidR="000D57FE" w:rsidRPr="00B5731E">
        <w:rPr>
          <w:rFonts w:ascii="Times New Roman" w:hAnsi="Times New Roman" w:cs="Times New Roman"/>
        </w:rPr>
        <w:t xml:space="preserve">po </w:t>
      </w:r>
      <w:r w:rsidR="007F45DA" w:rsidRPr="00B5731E">
        <w:rPr>
          <w:rFonts w:ascii="Times New Roman" w:hAnsi="Times New Roman" w:cs="Times New Roman"/>
        </w:rPr>
        <w:t xml:space="preserve">posiedzeniu członków </w:t>
      </w:r>
      <w:r w:rsidR="000D57FE" w:rsidRPr="00B5731E">
        <w:rPr>
          <w:rFonts w:ascii="Times New Roman" w:hAnsi="Times New Roman" w:cs="Times New Roman"/>
        </w:rPr>
        <w:t xml:space="preserve">Rady </w:t>
      </w:r>
      <w:r w:rsidR="00A6503E" w:rsidRPr="00B5731E">
        <w:rPr>
          <w:rFonts w:ascii="Times New Roman" w:hAnsi="Times New Roman" w:cs="Times New Roman"/>
        </w:rPr>
        <w:t>sporządza</w:t>
      </w:r>
      <w:r w:rsidR="00201883" w:rsidRPr="00B5731E">
        <w:rPr>
          <w:rFonts w:ascii="Times New Roman" w:hAnsi="Times New Roman" w:cs="Times New Roman"/>
        </w:rPr>
        <w:t>ny jest</w:t>
      </w:r>
      <w:r w:rsidR="00A6503E" w:rsidRPr="00B5731E">
        <w:rPr>
          <w:rFonts w:ascii="Times New Roman" w:hAnsi="Times New Roman" w:cs="Times New Roman"/>
        </w:rPr>
        <w:t xml:space="preserve"> protokół, </w:t>
      </w:r>
      <w:r w:rsidR="00201883" w:rsidRPr="00B5731E">
        <w:rPr>
          <w:rFonts w:ascii="Times New Roman" w:hAnsi="Times New Roman" w:cs="Times New Roman"/>
        </w:rPr>
        <w:t xml:space="preserve">który podpisuje </w:t>
      </w:r>
      <w:r w:rsidR="00804400" w:rsidRPr="00B5731E">
        <w:rPr>
          <w:rFonts w:ascii="Times New Roman" w:hAnsi="Times New Roman" w:cs="Times New Roman"/>
        </w:rPr>
        <w:t xml:space="preserve">Przewodniczący Rady. </w:t>
      </w:r>
    </w:p>
    <w:p w14:paraId="46E7FBFF" w14:textId="77777777" w:rsidR="00804400" w:rsidRPr="00B5731E" w:rsidRDefault="00804400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4CBB2F97" w14:textId="77777777" w:rsidR="002C05DE" w:rsidRPr="00B5731E" w:rsidRDefault="002C05DE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 na pierwszych stronach wniosku o </w:t>
      </w:r>
      <w:r w:rsidR="00D15A98" w:rsidRPr="00B5731E">
        <w:rPr>
          <w:rFonts w:ascii="Times New Roman" w:hAnsi="Times New Roman" w:cs="Times New Roman"/>
        </w:rPr>
        <w:t>powierzenie grantu</w:t>
      </w:r>
      <w:r w:rsidRPr="00B5731E">
        <w:rPr>
          <w:rFonts w:ascii="Times New Roman" w:hAnsi="Times New Roman" w:cs="Times New Roman"/>
        </w:rPr>
        <w:t xml:space="preserve"> wypełnia pola dotyczące wyniku oceny operacji. </w:t>
      </w:r>
    </w:p>
    <w:p w14:paraId="441D9869" w14:textId="77777777" w:rsidR="002C05DE" w:rsidRPr="00B5731E" w:rsidRDefault="002C05DE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3E6CC4D8" w14:textId="77777777" w:rsidR="00763E23" w:rsidRPr="00B5731E" w:rsidRDefault="007F1355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Niezwłocznie</w:t>
      </w:r>
      <w:r w:rsidR="00496CA8" w:rsidRPr="00B5731E">
        <w:rPr>
          <w:rFonts w:ascii="Times New Roman" w:hAnsi="Times New Roman" w:cs="Times New Roman"/>
        </w:rPr>
        <w:t xml:space="preserve">, jednak </w:t>
      </w:r>
      <w:r w:rsidR="00BC7C2C" w:rsidRPr="00B5731E">
        <w:rPr>
          <w:rFonts w:ascii="Times New Roman" w:hAnsi="Times New Roman" w:cs="Times New Roman"/>
        </w:rPr>
        <w:t xml:space="preserve">w </w:t>
      </w:r>
      <w:r w:rsidR="00496CA8" w:rsidRPr="00B5731E">
        <w:rPr>
          <w:rFonts w:ascii="Times New Roman" w:hAnsi="Times New Roman" w:cs="Times New Roman"/>
        </w:rPr>
        <w:t>terminie nie dłuższym niż 7 dni,</w:t>
      </w:r>
      <w:r w:rsidRPr="00B5731E">
        <w:rPr>
          <w:rFonts w:ascii="Times New Roman" w:hAnsi="Times New Roman" w:cs="Times New Roman"/>
        </w:rPr>
        <w:t xml:space="preserve"> po</w:t>
      </w:r>
      <w:r w:rsidR="002C66BF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>dokonaniu oceny</w:t>
      </w:r>
      <w:r w:rsidR="00E04E68" w:rsidRPr="00B5731E">
        <w:rPr>
          <w:rFonts w:ascii="Times New Roman" w:hAnsi="Times New Roman" w:cs="Times New Roman"/>
        </w:rPr>
        <w:t xml:space="preserve"> LGD informuje </w:t>
      </w:r>
      <w:proofErr w:type="spellStart"/>
      <w:r w:rsidR="00A010A5" w:rsidRPr="00B5731E">
        <w:rPr>
          <w:rFonts w:ascii="Times New Roman" w:hAnsi="Times New Roman" w:cs="Times New Roman"/>
        </w:rPr>
        <w:t>Grantobiorców</w:t>
      </w:r>
      <w:proofErr w:type="spellEnd"/>
      <w:r w:rsidR="00E04E68" w:rsidRPr="00B5731E">
        <w:rPr>
          <w:rFonts w:ascii="Times New Roman" w:hAnsi="Times New Roman" w:cs="Times New Roman"/>
        </w:rPr>
        <w:t xml:space="preserve"> o wyniku oceny zgodności operacji z LSR lub wyniku wyboru, w tym oceny </w:t>
      </w:r>
      <w:r w:rsidR="005536C9" w:rsidRPr="00B5731E">
        <w:rPr>
          <w:rFonts w:ascii="Times New Roman" w:hAnsi="Times New Roman" w:cs="Times New Roman"/>
        </w:rPr>
        <w:br/>
      </w:r>
      <w:r w:rsidR="00E04E68" w:rsidRPr="00B5731E">
        <w:rPr>
          <w:rFonts w:ascii="Times New Roman" w:hAnsi="Times New Roman" w:cs="Times New Roman"/>
        </w:rPr>
        <w:t>w zakresie spełniania przez operację kryteriów wyboru wraz z uzasadnieniem oceny i podaniem liczby punktów otrzymanych przez operację.</w:t>
      </w:r>
    </w:p>
    <w:p w14:paraId="6DC85DFE" w14:textId="77777777" w:rsidR="001541B8" w:rsidRPr="00B5731E" w:rsidRDefault="001541B8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3ACADD13" w14:textId="77777777" w:rsidR="00F122EE" w:rsidRPr="00B5731E" w:rsidRDefault="00F122EE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 przekazuje </w:t>
      </w:r>
      <w:proofErr w:type="spellStart"/>
      <w:r w:rsidR="00D15A98"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jak najbardziej wyczerpującą informację dotyczącą oceny i wyboru operacji</w:t>
      </w:r>
      <w:r w:rsidR="005536C9" w:rsidRPr="00B5731E">
        <w:rPr>
          <w:rFonts w:ascii="Times New Roman" w:hAnsi="Times New Roman" w:cs="Times New Roman"/>
        </w:rPr>
        <w:t>.</w:t>
      </w:r>
      <w:r w:rsidRPr="00B5731E">
        <w:rPr>
          <w:rFonts w:ascii="Times New Roman" w:hAnsi="Times New Roman" w:cs="Times New Roman"/>
        </w:rPr>
        <w:t xml:space="preserve"> </w:t>
      </w:r>
    </w:p>
    <w:p w14:paraId="138FE8DD" w14:textId="77777777" w:rsidR="00763E23" w:rsidRPr="00B5731E" w:rsidRDefault="00763E23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2E51A4A" w14:textId="77777777" w:rsidR="002C66BF" w:rsidRPr="00B5731E" w:rsidRDefault="00E04E68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 pozytywnego wyniku wyboru operacji</w:t>
      </w:r>
      <w:r w:rsidR="009351CA" w:rsidRPr="00B5731E">
        <w:rPr>
          <w:rFonts w:ascii="Times New Roman" w:hAnsi="Times New Roman" w:cs="Times New Roman"/>
        </w:rPr>
        <w:t xml:space="preserve"> informacja, o której mowa zawiera także wskazanie, czy </w:t>
      </w:r>
      <w:r w:rsidR="00DA23E8" w:rsidRPr="00B5731E">
        <w:rPr>
          <w:rFonts w:ascii="Times New Roman" w:hAnsi="Times New Roman" w:cs="Times New Roman"/>
        </w:rPr>
        <w:t xml:space="preserve">operacja mieści się w kwocie dostępnej w ramach ogłoszenia o naborze wniosków </w:t>
      </w:r>
      <w:r w:rsidR="005536C9" w:rsidRPr="00B5731E">
        <w:rPr>
          <w:rFonts w:ascii="Times New Roman" w:hAnsi="Times New Roman" w:cs="Times New Roman"/>
        </w:rPr>
        <w:br/>
      </w:r>
      <w:r w:rsidR="00DA23E8" w:rsidRPr="00B5731E">
        <w:rPr>
          <w:rFonts w:ascii="Times New Roman" w:hAnsi="Times New Roman" w:cs="Times New Roman"/>
        </w:rPr>
        <w:t>o powierzenie grantu.</w:t>
      </w:r>
    </w:p>
    <w:p w14:paraId="7A2E3E9A" w14:textId="77777777" w:rsidR="00763E23" w:rsidRPr="00B5731E" w:rsidRDefault="00763E23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5B24A336" w14:textId="77777777" w:rsidR="00B343DE" w:rsidRPr="00B5731E" w:rsidRDefault="00763E23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Informacja zawiera także wskazanie ustalonej przez LGD kwoty wsparcia, a w przypadku ustalenia przez LGD kwoty ws</w:t>
      </w:r>
      <w:r w:rsidR="00A165DB" w:rsidRPr="00B5731E">
        <w:rPr>
          <w:rFonts w:ascii="Times New Roman" w:hAnsi="Times New Roman" w:cs="Times New Roman"/>
        </w:rPr>
        <w:t>parcia niższej niż wnioskowana,</w:t>
      </w:r>
      <w:r w:rsidRPr="00B5731E">
        <w:rPr>
          <w:rFonts w:ascii="Times New Roman" w:hAnsi="Times New Roman" w:cs="Times New Roman"/>
        </w:rPr>
        <w:t xml:space="preserve"> również uzasadnienie wysokości tej kwoty.</w:t>
      </w:r>
    </w:p>
    <w:p w14:paraId="279645D4" w14:textId="77777777" w:rsidR="008F4392" w:rsidRPr="00B5731E" w:rsidRDefault="00B343DE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Ponieważ o</w:t>
      </w:r>
      <w:r w:rsidR="007F1355" w:rsidRPr="00B5731E">
        <w:rPr>
          <w:rFonts w:ascii="Times New Roman" w:hAnsi="Times New Roman" w:cs="Times New Roman"/>
        </w:rPr>
        <w:t>d każdego wyniku oceny</w:t>
      </w:r>
      <w:r w:rsidRPr="00B5731E">
        <w:rPr>
          <w:rFonts w:ascii="Times New Roman" w:hAnsi="Times New Roman" w:cs="Times New Roman"/>
        </w:rPr>
        <w:t>,</w:t>
      </w:r>
      <w:r w:rsidR="007F1355" w:rsidRPr="00B5731E">
        <w:rPr>
          <w:rFonts w:ascii="Times New Roman" w:hAnsi="Times New Roman" w:cs="Times New Roman"/>
        </w:rPr>
        <w:t xml:space="preserve"> </w:t>
      </w:r>
      <w:proofErr w:type="spellStart"/>
      <w:r w:rsidR="007F1355" w:rsidRPr="00B5731E">
        <w:rPr>
          <w:rFonts w:ascii="Times New Roman" w:hAnsi="Times New Roman" w:cs="Times New Roman"/>
        </w:rPr>
        <w:t>Grantobiorcy</w:t>
      </w:r>
      <w:proofErr w:type="spellEnd"/>
      <w:r w:rsidR="007F1355" w:rsidRPr="00B5731E">
        <w:rPr>
          <w:rFonts w:ascii="Times New Roman" w:hAnsi="Times New Roman" w:cs="Times New Roman"/>
        </w:rPr>
        <w:t xml:space="preserve"> prz</w:t>
      </w:r>
      <w:r w:rsidRPr="00B5731E">
        <w:rPr>
          <w:rFonts w:ascii="Times New Roman" w:hAnsi="Times New Roman" w:cs="Times New Roman"/>
        </w:rPr>
        <w:t>ysługuje jednokrotne odwołanie, informacja zawiera również pouczenie o możliwości wniesienia odwołania na zasadach i w trybie określonym w rozdziale VII niniejszych procedur.</w:t>
      </w:r>
    </w:p>
    <w:p w14:paraId="4B01AF7B" w14:textId="77777777" w:rsidR="00B343DE" w:rsidRPr="00B5731E" w:rsidRDefault="00B343DE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Informacja dla </w:t>
      </w:r>
      <w:proofErr w:type="spellStart"/>
      <w:r w:rsidRPr="00B5731E">
        <w:rPr>
          <w:rFonts w:ascii="Times New Roman" w:hAnsi="Times New Roman" w:cs="Times New Roman"/>
        </w:rPr>
        <w:t>Grantobiorców</w:t>
      </w:r>
      <w:proofErr w:type="spellEnd"/>
      <w:r w:rsidRPr="00B5731E">
        <w:rPr>
          <w:rFonts w:ascii="Times New Roman" w:hAnsi="Times New Roman" w:cs="Times New Roman"/>
        </w:rPr>
        <w:t xml:space="preserve"> jest sporządzana w postaci pisma podpisywanego przez osobę upoważnioną do reprezentowania</w:t>
      </w:r>
      <w:r w:rsidR="00BF437B" w:rsidRPr="00B5731E">
        <w:rPr>
          <w:rFonts w:ascii="Times New Roman" w:hAnsi="Times New Roman" w:cs="Times New Roman"/>
        </w:rPr>
        <w:t xml:space="preserve"> LGD i jest przekazywana jako skan pisma przesyłany drogą elektroniczną na wskazany </w:t>
      </w:r>
      <w:r w:rsidR="00767556" w:rsidRPr="00B5731E">
        <w:rPr>
          <w:rFonts w:ascii="Times New Roman" w:hAnsi="Times New Roman" w:cs="Times New Roman"/>
        </w:rPr>
        <w:t xml:space="preserve">przez </w:t>
      </w:r>
      <w:proofErr w:type="spellStart"/>
      <w:r w:rsidR="00767556" w:rsidRPr="00B5731E">
        <w:rPr>
          <w:rFonts w:ascii="Times New Roman" w:hAnsi="Times New Roman" w:cs="Times New Roman"/>
        </w:rPr>
        <w:t>Grantobiorcę</w:t>
      </w:r>
      <w:proofErr w:type="spellEnd"/>
      <w:r w:rsidR="00767556" w:rsidRPr="00B5731E">
        <w:rPr>
          <w:rFonts w:ascii="Times New Roman" w:hAnsi="Times New Roman" w:cs="Times New Roman"/>
        </w:rPr>
        <w:t xml:space="preserve"> adres e-mail z potwierdzeniem odczytu.</w:t>
      </w:r>
      <w:r w:rsidR="00BF437B" w:rsidRPr="00B5731E">
        <w:rPr>
          <w:rFonts w:ascii="Times New Roman" w:hAnsi="Times New Roman" w:cs="Times New Roman"/>
        </w:rPr>
        <w:t xml:space="preserve"> </w:t>
      </w:r>
    </w:p>
    <w:p w14:paraId="1AB5D6E1" w14:textId="77777777" w:rsidR="007A3500" w:rsidRPr="00B5731E" w:rsidRDefault="007A3500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Korespondencja z </w:t>
      </w:r>
      <w:proofErr w:type="spellStart"/>
      <w:r w:rsidRPr="00B5731E">
        <w:rPr>
          <w:rFonts w:ascii="Times New Roman" w:hAnsi="Times New Roman" w:cs="Times New Roman"/>
        </w:rPr>
        <w:t>Grantobiorcami</w:t>
      </w:r>
      <w:proofErr w:type="spellEnd"/>
      <w:r w:rsidRPr="00B5731E">
        <w:rPr>
          <w:rFonts w:ascii="Times New Roman" w:hAnsi="Times New Roman" w:cs="Times New Roman"/>
        </w:rPr>
        <w:t xml:space="preserve"> prowadzona jest w formie elektronicznej. </w:t>
      </w:r>
    </w:p>
    <w:p w14:paraId="4D013D5F" w14:textId="77777777" w:rsidR="00804400" w:rsidRPr="00B5731E" w:rsidRDefault="00AB30F7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 Na stronie internetowej LGD poza listą operacji zgodnych z LSR oraz listą operacji wybranych (ze wskazaniem</w:t>
      </w:r>
      <w:r w:rsidR="00EB4F3E" w:rsidRPr="00B5731E">
        <w:rPr>
          <w:rFonts w:ascii="Times New Roman" w:hAnsi="Times New Roman" w:cs="Times New Roman"/>
        </w:rPr>
        <w:t xml:space="preserve">, które z nich mieszczą się </w:t>
      </w:r>
      <w:r w:rsidR="00DA23E8" w:rsidRPr="00B5731E">
        <w:rPr>
          <w:rFonts w:ascii="Times New Roman" w:hAnsi="Times New Roman" w:cs="Times New Roman"/>
        </w:rPr>
        <w:t>w kwocie dostępnej w ramach ogłoszenia o naborze wniosków o powierzenie grantu</w:t>
      </w:r>
      <w:r w:rsidR="00EB4F3E" w:rsidRPr="00B5731E">
        <w:rPr>
          <w:rFonts w:ascii="Times New Roman" w:hAnsi="Times New Roman" w:cs="Times New Roman"/>
        </w:rPr>
        <w:t xml:space="preserve">), zamieszcza protokół z posiedzenia Rady, dotyczącego oceny </w:t>
      </w:r>
      <w:r w:rsidR="00EB4F3E" w:rsidRPr="00B5731E">
        <w:rPr>
          <w:rFonts w:ascii="Times New Roman" w:hAnsi="Times New Roman" w:cs="Times New Roman"/>
        </w:rPr>
        <w:br/>
        <w:t xml:space="preserve">i wyboru operacji, zawierający informację o </w:t>
      </w:r>
      <w:proofErr w:type="spellStart"/>
      <w:r w:rsidR="00EB4F3E" w:rsidRPr="00B5731E">
        <w:rPr>
          <w:rFonts w:ascii="Times New Roman" w:hAnsi="Times New Roman" w:cs="Times New Roman"/>
        </w:rPr>
        <w:t>w</w:t>
      </w:r>
      <w:r w:rsidR="00B54576" w:rsidRPr="00B5731E">
        <w:rPr>
          <w:rFonts w:ascii="Times New Roman" w:hAnsi="Times New Roman" w:cs="Times New Roman"/>
        </w:rPr>
        <w:t>y</w:t>
      </w:r>
      <w:r w:rsidR="00EB4F3E" w:rsidRPr="00B5731E">
        <w:rPr>
          <w:rFonts w:ascii="Times New Roman" w:hAnsi="Times New Roman" w:cs="Times New Roman"/>
        </w:rPr>
        <w:t>łączeniach</w:t>
      </w:r>
      <w:proofErr w:type="spellEnd"/>
      <w:r w:rsidR="00EB4F3E" w:rsidRPr="00B5731E">
        <w:rPr>
          <w:rFonts w:ascii="Times New Roman" w:hAnsi="Times New Roman" w:cs="Times New Roman"/>
        </w:rPr>
        <w:t xml:space="preserve"> w związku z potencjalnym konfliktem interesów.</w:t>
      </w:r>
    </w:p>
    <w:p w14:paraId="439C31DD" w14:textId="77777777" w:rsidR="000710F7" w:rsidRPr="00B5731E" w:rsidRDefault="000710F7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3D746A2C" w14:textId="31CB4751" w:rsidR="001F3D1E" w:rsidRPr="00B5731E" w:rsidRDefault="00313DEC" w:rsidP="001F3D1E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Niezwłocznie po zakończeniu rozpatrywania</w:t>
      </w:r>
      <w:r w:rsidR="00F759CD" w:rsidRPr="00B5731E">
        <w:rPr>
          <w:rFonts w:ascii="Times New Roman" w:hAnsi="Times New Roman" w:cs="Times New Roman"/>
        </w:rPr>
        <w:t xml:space="preserve"> </w:t>
      </w:r>
      <w:proofErr w:type="spellStart"/>
      <w:r w:rsidR="00F759CD" w:rsidRPr="00B5731E">
        <w:rPr>
          <w:rFonts w:ascii="Times New Roman" w:hAnsi="Times New Roman" w:cs="Times New Roman"/>
        </w:rPr>
        <w:t>odwołań</w:t>
      </w:r>
      <w:proofErr w:type="spellEnd"/>
      <w:r w:rsidR="00F759CD" w:rsidRPr="00B5731E">
        <w:rPr>
          <w:rFonts w:ascii="Times New Roman" w:hAnsi="Times New Roman" w:cs="Times New Roman"/>
        </w:rPr>
        <w:t xml:space="preserve"> lub kiedy upłynął termin na złożenie </w:t>
      </w:r>
      <w:proofErr w:type="spellStart"/>
      <w:r w:rsidR="00F759CD" w:rsidRPr="00B5731E">
        <w:rPr>
          <w:rFonts w:ascii="Times New Roman" w:hAnsi="Times New Roman" w:cs="Times New Roman"/>
        </w:rPr>
        <w:t>odwołań</w:t>
      </w:r>
      <w:proofErr w:type="spellEnd"/>
      <w:r w:rsidR="004463AE" w:rsidRPr="00B5731E">
        <w:rPr>
          <w:rFonts w:ascii="Times New Roman" w:hAnsi="Times New Roman" w:cs="Times New Roman"/>
        </w:rPr>
        <w:t>,</w:t>
      </w:r>
      <w:r w:rsidR="003B22B5" w:rsidRPr="00B5731E">
        <w:rPr>
          <w:rFonts w:ascii="Times New Roman" w:hAnsi="Times New Roman" w:cs="Times New Roman"/>
        </w:rPr>
        <w:t xml:space="preserve"> </w:t>
      </w:r>
      <w:r w:rsidR="00804400" w:rsidRPr="00B5731E">
        <w:rPr>
          <w:rFonts w:ascii="Times New Roman" w:hAnsi="Times New Roman" w:cs="Times New Roman"/>
        </w:rPr>
        <w:t xml:space="preserve">LGD </w:t>
      </w:r>
      <w:r w:rsidR="00B425C4" w:rsidRPr="00B5731E">
        <w:rPr>
          <w:rFonts w:ascii="Times New Roman" w:hAnsi="Times New Roman" w:cs="Times New Roman"/>
        </w:rPr>
        <w:t xml:space="preserve">składa do </w:t>
      </w:r>
      <w:r w:rsidR="0058443B" w:rsidRPr="00B5731E">
        <w:rPr>
          <w:rFonts w:ascii="Times New Roman" w:hAnsi="Times New Roman" w:cs="Times New Roman"/>
        </w:rPr>
        <w:t>Zarządu</w:t>
      </w:r>
      <w:r w:rsidR="00B425C4" w:rsidRPr="00B5731E">
        <w:rPr>
          <w:rFonts w:ascii="Times New Roman" w:hAnsi="Times New Roman" w:cs="Times New Roman"/>
        </w:rPr>
        <w:t xml:space="preserve"> Województwa wniosek </w:t>
      </w:r>
      <w:r w:rsidR="00804400" w:rsidRPr="00B5731E">
        <w:rPr>
          <w:rFonts w:ascii="Times New Roman" w:hAnsi="Times New Roman" w:cs="Times New Roman"/>
        </w:rPr>
        <w:t>o</w:t>
      </w:r>
      <w:r w:rsidR="00114564" w:rsidRPr="00B5731E">
        <w:rPr>
          <w:rFonts w:ascii="Times New Roman" w:hAnsi="Times New Roman" w:cs="Times New Roman"/>
        </w:rPr>
        <w:t xml:space="preserve"> przyznanie pomocy</w:t>
      </w:r>
      <w:r w:rsidR="00323990" w:rsidRPr="00B5731E">
        <w:rPr>
          <w:rFonts w:ascii="Times New Roman" w:hAnsi="Times New Roman" w:cs="Times New Roman"/>
        </w:rPr>
        <w:t xml:space="preserve"> na projekt grantowy </w:t>
      </w:r>
      <w:r w:rsidR="00804400" w:rsidRPr="00B5731E">
        <w:rPr>
          <w:rFonts w:ascii="Times New Roman" w:hAnsi="Times New Roman" w:cs="Times New Roman"/>
        </w:rPr>
        <w:t>wraz z dokumentami potwierdzaj</w:t>
      </w:r>
      <w:r w:rsidR="00B70AA5" w:rsidRPr="00B5731E">
        <w:rPr>
          <w:rFonts w:ascii="Times New Roman" w:hAnsi="Times New Roman" w:cs="Times New Roman"/>
        </w:rPr>
        <w:t xml:space="preserve">ącymi dokonanie wyboru operacji. </w:t>
      </w:r>
      <w:r w:rsidR="00395D5A" w:rsidRPr="00B5731E">
        <w:rPr>
          <w:rFonts w:ascii="Times New Roman" w:hAnsi="Times New Roman" w:cs="Times New Roman"/>
        </w:rPr>
        <w:t xml:space="preserve">Wniosek o </w:t>
      </w:r>
      <w:r w:rsidR="000A6405" w:rsidRPr="00B5731E">
        <w:rPr>
          <w:rFonts w:ascii="Times New Roman" w:hAnsi="Times New Roman" w:cs="Times New Roman"/>
        </w:rPr>
        <w:t>przyznanie pomocy na projekt grantowy</w:t>
      </w:r>
      <w:r w:rsidR="00395D5A" w:rsidRPr="00B5731E">
        <w:rPr>
          <w:rFonts w:ascii="Times New Roman" w:hAnsi="Times New Roman" w:cs="Times New Roman"/>
        </w:rPr>
        <w:t xml:space="preserve"> wraz z załącznikami składa się na for</w:t>
      </w:r>
      <w:r w:rsidR="000A6405" w:rsidRPr="00B5731E">
        <w:rPr>
          <w:rFonts w:ascii="Times New Roman" w:hAnsi="Times New Roman" w:cs="Times New Roman"/>
        </w:rPr>
        <w:t>mularzu udostępnionym i opracowan</w:t>
      </w:r>
      <w:r w:rsidR="00395D5A" w:rsidRPr="00B5731E">
        <w:rPr>
          <w:rFonts w:ascii="Times New Roman" w:hAnsi="Times New Roman" w:cs="Times New Roman"/>
        </w:rPr>
        <w:t>ym przez Agencję Restrukturyzacji i Modernizacji Rolnictwa.</w:t>
      </w:r>
    </w:p>
    <w:p w14:paraId="6C8AE14A" w14:textId="77777777" w:rsidR="00721DB2" w:rsidRPr="00B5731E" w:rsidRDefault="00721DB2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Dokumentacja potwierdzająca dokonanie wyboru jest przekazywana przez LGD do Zarządu Województwa w oryginale lub kopii potwierdzonej za zgodność z oryginałem przez pracownika LGD.</w:t>
      </w:r>
    </w:p>
    <w:p w14:paraId="5E7BB0BC" w14:textId="643D1C98" w:rsidR="001F3D1E" w:rsidRPr="00B5731E" w:rsidRDefault="001F3D1E" w:rsidP="001F3D1E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Wnioski wraz z załącznikami są przechowywane w Biurze LGD.</w:t>
      </w:r>
    </w:p>
    <w:p w14:paraId="26F1CF4B" w14:textId="77777777" w:rsidR="004E4496" w:rsidRPr="00B5731E" w:rsidRDefault="00EA349F" w:rsidP="0080555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 </w:t>
      </w:r>
      <w:r w:rsidR="000F1F8B" w:rsidRPr="00B5731E">
        <w:rPr>
          <w:rFonts w:ascii="Times New Roman" w:hAnsi="Times New Roman" w:cs="Times New Roman"/>
        </w:rPr>
        <w:t>LGD przetwarza dane osobowe z poszanowaniem obowiązków wynikających z przepisów prawa dotyczących przetwarzania danych osobowych, w tym z przepisów ustawy z dnia 29 sierpnia 1997 r. o ochronie danych osobowych</w:t>
      </w:r>
      <w:r w:rsidR="004B4E37" w:rsidRPr="00B5731E">
        <w:rPr>
          <w:rFonts w:ascii="Times New Roman" w:hAnsi="Times New Roman" w:cs="Times New Roman"/>
        </w:rPr>
        <w:t xml:space="preserve"> (Dz.U. z 201</w:t>
      </w:r>
      <w:r w:rsidR="00C841C2" w:rsidRPr="00B5731E">
        <w:rPr>
          <w:rFonts w:ascii="Times New Roman" w:hAnsi="Times New Roman" w:cs="Times New Roman"/>
        </w:rPr>
        <w:t>6 r. poz. 922</w:t>
      </w:r>
      <w:r w:rsidR="00DB1B05" w:rsidRPr="00B5731E">
        <w:rPr>
          <w:rFonts w:ascii="Times New Roman" w:hAnsi="Times New Roman" w:cs="Times New Roman"/>
        </w:rPr>
        <w:t xml:space="preserve">, z </w:t>
      </w:r>
      <w:proofErr w:type="spellStart"/>
      <w:r w:rsidR="00DB1B05" w:rsidRPr="00B5731E">
        <w:rPr>
          <w:rFonts w:ascii="Times New Roman" w:hAnsi="Times New Roman" w:cs="Times New Roman"/>
        </w:rPr>
        <w:t>późn</w:t>
      </w:r>
      <w:proofErr w:type="spellEnd"/>
      <w:r w:rsidR="00DB1B05" w:rsidRPr="00B5731E">
        <w:rPr>
          <w:rFonts w:ascii="Times New Roman" w:hAnsi="Times New Roman" w:cs="Times New Roman"/>
        </w:rPr>
        <w:t>. z</w:t>
      </w:r>
      <w:r w:rsidR="004B4E37" w:rsidRPr="00B5731E">
        <w:rPr>
          <w:rFonts w:ascii="Times New Roman" w:hAnsi="Times New Roman" w:cs="Times New Roman"/>
        </w:rPr>
        <w:t xml:space="preserve">m.) i </w:t>
      </w:r>
      <w:r w:rsidR="004D3CAC" w:rsidRPr="00B5731E">
        <w:rPr>
          <w:rFonts w:ascii="Times New Roman" w:hAnsi="Times New Roman" w:cs="Times New Roman"/>
        </w:rPr>
        <w:t>wydanych na jej podstawie aktów wykonawczych.</w:t>
      </w:r>
    </w:p>
    <w:p w14:paraId="0C1AB705" w14:textId="1EAE3250" w:rsidR="00690683" w:rsidRPr="00B5731E" w:rsidRDefault="007C666B" w:rsidP="00805554">
      <w:pPr>
        <w:pStyle w:val="rozdzia"/>
        <w:spacing w:before="120" w:after="120"/>
      </w:pPr>
      <w:bookmarkStart w:id="6" w:name="_Toc477179244"/>
      <w:r w:rsidRPr="00B5731E">
        <w:t xml:space="preserve">Lista rezerwowe i </w:t>
      </w:r>
      <w:r w:rsidR="00DC14C2" w:rsidRPr="00B5731E">
        <w:t>odstępowanie od konkursu.</w:t>
      </w:r>
      <w:bookmarkEnd w:id="6"/>
    </w:p>
    <w:p w14:paraId="77EBECF1" w14:textId="77777777" w:rsidR="00DC14C2" w:rsidRPr="00B5731E" w:rsidRDefault="00FD183A" w:rsidP="00805554">
      <w:pPr>
        <w:pStyle w:val="Akapitzlist"/>
        <w:numPr>
          <w:ilvl w:val="0"/>
          <w:numId w:val="26"/>
        </w:numPr>
        <w:spacing w:after="120"/>
        <w:ind w:left="284" w:hanging="284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="00DC14C2" w:rsidRPr="00B5731E">
        <w:rPr>
          <w:rFonts w:ascii="Times New Roman" w:hAnsi="Times New Roman" w:cs="Times New Roman"/>
        </w:rPr>
        <w:t>, którzy znaleźli się na liście wybrany</w:t>
      </w:r>
      <w:r w:rsidR="00FE268E" w:rsidRPr="00B5731E">
        <w:rPr>
          <w:rFonts w:ascii="Times New Roman" w:hAnsi="Times New Roman" w:cs="Times New Roman"/>
        </w:rPr>
        <w:t>ch, jednakże nie mieszczą się w kwocie dostępnej w ramach ogłoszenia o naborze wniosków o powierzenie grantu</w:t>
      </w:r>
      <w:r w:rsidR="00DC14C2" w:rsidRPr="00B5731E">
        <w:rPr>
          <w:rFonts w:ascii="Times New Roman" w:hAnsi="Times New Roman" w:cs="Times New Roman"/>
        </w:rPr>
        <w:t>, tworzą listę rezerwową.</w:t>
      </w:r>
    </w:p>
    <w:p w14:paraId="30EDC73F" w14:textId="77777777" w:rsidR="003A4352" w:rsidRPr="00B5731E" w:rsidRDefault="003A4352" w:rsidP="00805554">
      <w:pPr>
        <w:pStyle w:val="Akapitzlist"/>
        <w:spacing w:after="120"/>
        <w:ind w:left="284"/>
        <w:rPr>
          <w:rFonts w:ascii="Times New Roman" w:hAnsi="Times New Roman" w:cs="Times New Roman"/>
        </w:rPr>
      </w:pPr>
    </w:p>
    <w:p w14:paraId="2D0192BB" w14:textId="77777777" w:rsidR="00DC14C2" w:rsidRPr="00B5731E" w:rsidRDefault="00DC14C2" w:rsidP="00805554">
      <w:pPr>
        <w:pStyle w:val="Akapitzlist"/>
        <w:numPr>
          <w:ilvl w:val="0"/>
          <w:numId w:val="26"/>
        </w:numPr>
        <w:spacing w:after="120"/>
        <w:ind w:left="284" w:hanging="284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</w:t>
      </w:r>
      <w:r w:rsidR="007C666B" w:rsidRPr="00B5731E">
        <w:rPr>
          <w:rFonts w:ascii="Times New Roman" w:hAnsi="Times New Roman" w:cs="Times New Roman"/>
        </w:rPr>
        <w:t>przypadku:</w:t>
      </w:r>
    </w:p>
    <w:p w14:paraId="3066D76B" w14:textId="77777777" w:rsidR="007C666B" w:rsidRPr="00B5731E" w:rsidRDefault="007C666B" w:rsidP="00805554">
      <w:pPr>
        <w:pStyle w:val="Akapitzlist"/>
        <w:numPr>
          <w:ilvl w:val="0"/>
          <w:numId w:val="27"/>
        </w:numPr>
        <w:spacing w:after="120"/>
        <w:ind w:left="709" w:hanging="425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odstąpienia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od podpisania umowy powierzenia grantu lub</w:t>
      </w:r>
    </w:p>
    <w:p w14:paraId="7462E249" w14:textId="77777777" w:rsidR="007C666B" w:rsidRPr="00B5731E" w:rsidRDefault="007C666B" w:rsidP="00805554">
      <w:pPr>
        <w:pStyle w:val="Akapitzlist"/>
        <w:numPr>
          <w:ilvl w:val="0"/>
          <w:numId w:val="27"/>
        </w:numPr>
        <w:spacing w:after="120"/>
        <w:ind w:left="709" w:hanging="425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rozwiązania umowy powierzenia grantu</w:t>
      </w:r>
    </w:p>
    <w:p w14:paraId="108FF020" w14:textId="78E11428" w:rsidR="00B51E5D" w:rsidRPr="00B5731E" w:rsidRDefault="007C666B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- do podpisania umowy powierzenia grantu zapraszany jest kolejny </w:t>
      </w:r>
      <w:proofErr w:type="spellStart"/>
      <w:r w:rsidR="00054A6D" w:rsidRPr="00B5731E">
        <w:rPr>
          <w:rFonts w:ascii="Times New Roman" w:hAnsi="Times New Roman" w:cs="Times New Roman"/>
        </w:rPr>
        <w:t>Grantobiorca</w:t>
      </w:r>
      <w:proofErr w:type="spellEnd"/>
      <w:r w:rsidR="00870787" w:rsidRPr="00B5731E">
        <w:rPr>
          <w:rFonts w:ascii="Times New Roman" w:hAnsi="Times New Roman" w:cs="Times New Roman"/>
        </w:rPr>
        <w:t xml:space="preserve"> z listy wybranych </w:t>
      </w:r>
      <w:r w:rsidR="00256151" w:rsidRPr="00B5731E">
        <w:rPr>
          <w:rFonts w:ascii="Times New Roman" w:hAnsi="Times New Roman" w:cs="Times New Roman"/>
        </w:rPr>
        <w:t>operacji,</w:t>
      </w:r>
      <w:r w:rsidR="00C5202A" w:rsidRPr="00B5731E">
        <w:rPr>
          <w:rFonts w:ascii="Times New Roman" w:hAnsi="Times New Roman" w:cs="Times New Roman"/>
        </w:rPr>
        <w:t xml:space="preserve"> który w wyniku oceny znalazł się na liście rezerwowej</w:t>
      </w:r>
      <w:r w:rsidRPr="00B5731E">
        <w:rPr>
          <w:rFonts w:ascii="Times New Roman" w:hAnsi="Times New Roman" w:cs="Times New Roman"/>
        </w:rPr>
        <w:t xml:space="preserve">, pod warunkiem, że realizacja grantu przyczyni się do osiągnięcia wskaźników przyjętych dla realizowanego na podstawie umowy o przyznanie pomocy projektu grantowego </w:t>
      </w:r>
      <w:r w:rsidR="00B51E5D" w:rsidRPr="00B5731E">
        <w:rPr>
          <w:rFonts w:ascii="Times New Roman" w:hAnsi="Times New Roman" w:cs="Times New Roman"/>
        </w:rPr>
        <w:t>i uzyskaniu zgody Zarządu Województwa na dokonanie takiej zmiany.</w:t>
      </w:r>
    </w:p>
    <w:p w14:paraId="1DDD4542" w14:textId="0C410AD5" w:rsidR="008552D0" w:rsidRPr="00B5731E" w:rsidRDefault="001D2BA0" w:rsidP="000B1E50">
      <w:pPr>
        <w:pStyle w:val="Akapitzlist"/>
        <w:numPr>
          <w:ilvl w:val="0"/>
          <w:numId w:val="26"/>
        </w:num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sytuacji, gdy na skutek małego zainteresowania </w:t>
      </w:r>
      <w:proofErr w:type="spellStart"/>
      <w:r w:rsidRPr="00B5731E">
        <w:rPr>
          <w:rFonts w:ascii="Times New Roman" w:hAnsi="Times New Roman" w:cs="Times New Roman"/>
        </w:rPr>
        <w:t>Grantobiorców</w:t>
      </w:r>
      <w:proofErr w:type="spellEnd"/>
      <w:r w:rsidRPr="00B5731E">
        <w:rPr>
          <w:rFonts w:ascii="Times New Roman" w:hAnsi="Times New Roman" w:cs="Times New Roman"/>
        </w:rPr>
        <w:t>, wnioski o powierzenie grantu nie będą gwarantować osiągnięcia celów i wskaźników zakładanych w ramach projektu grantowego, biuro LGD</w:t>
      </w:r>
      <w:r w:rsidR="00CE7235" w:rsidRPr="00B5731E">
        <w:rPr>
          <w:rFonts w:ascii="Times New Roman" w:hAnsi="Times New Roman" w:cs="Times New Roman"/>
        </w:rPr>
        <w:t xml:space="preserve"> (mając na uwadze zobowiązanie do osiągnięcia wynikających z LSR celów </w:t>
      </w:r>
      <w:r w:rsidR="008552D0" w:rsidRPr="00B5731E">
        <w:rPr>
          <w:rFonts w:ascii="Times New Roman" w:hAnsi="Times New Roman" w:cs="Times New Roman"/>
        </w:rPr>
        <w:br/>
      </w:r>
      <w:r w:rsidR="00CE7235" w:rsidRPr="00B5731E">
        <w:rPr>
          <w:rFonts w:ascii="Times New Roman" w:hAnsi="Times New Roman" w:cs="Times New Roman"/>
        </w:rPr>
        <w:t>i wskaźników)</w:t>
      </w:r>
      <w:r w:rsidRPr="00B5731E">
        <w:rPr>
          <w:rFonts w:ascii="Times New Roman" w:hAnsi="Times New Roman" w:cs="Times New Roman"/>
        </w:rPr>
        <w:t xml:space="preserve"> przygotowuje merytoryczną analizę </w:t>
      </w:r>
      <w:r w:rsidR="00CE7235" w:rsidRPr="00B5731E">
        <w:rPr>
          <w:rFonts w:ascii="Times New Roman" w:hAnsi="Times New Roman" w:cs="Times New Roman"/>
        </w:rPr>
        <w:t xml:space="preserve">złożonych wniosków </w:t>
      </w:r>
      <w:r w:rsidRPr="00B5731E">
        <w:rPr>
          <w:rFonts w:ascii="Times New Roman" w:hAnsi="Times New Roman" w:cs="Times New Roman"/>
        </w:rPr>
        <w:t>dotyczącą sprawdzenia</w:t>
      </w:r>
      <w:r w:rsidR="008552D0" w:rsidRPr="00B5731E">
        <w:rPr>
          <w:rFonts w:ascii="Times New Roman" w:hAnsi="Times New Roman" w:cs="Times New Roman"/>
        </w:rPr>
        <w:t>:</w:t>
      </w:r>
    </w:p>
    <w:p w14:paraId="17BC6C8E" w14:textId="77777777" w:rsidR="008552D0" w:rsidRPr="00B5731E" w:rsidRDefault="001D2BA0" w:rsidP="008552D0">
      <w:pPr>
        <w:pStyle w:val="Akapitzlist"/>
        <w:numPr>
          <w:ilvl w:val="0"/>
          <w:numId w:val="45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czy w ramach projektu grantowego zostaną wykonane minimum 2 zadania służące realizacji celu projektu grantowego a wartość każdego z tych zadań nie będzie wyższa niż 50 tys. złotych oraz niższa niż 5 tys. złotych, </w:t>
      </w:r>
    </w:p>
    <w:p w14:paraId="56221DCB" w14:textId="77777777" w:rsidR="008552D0" w:rsidRPr="00B5731E" w:rsidRDefault="001D2BA0" w:rsidP="008552D0">
      <w:pPr>
        <w:pStyle w:val="Akapitzlist"/>
        <w:numPr>
          <w:ilvl w:val="0"/>
          <w:numId w:val="45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czy łączna wartość zadań służących realizacji celu projektu grantowego wynosi co najmniej 50 tys. złotych oraz </w:t>
      </w:r>
    </w:p>
    <w:p w14:paraId="425C4DCD" w14:textId="042DFA2F" w:rsidR="008552D0" w:rsidRPr="00573930" w:rsidRDefault="00FB1504" w:rsidP="008552D0">
      <w:pPr>
        <w:pStyle w:val="Akapitzlist"/>
        <w:numPr>
          <w:ilvl w:val="0"/>
          <w:numId w:val="45"/>
        </w:numPr>
        <w:spacing w:after="120"/>
        <w:jc w:val="both"/>
        <w:rPr>
          <w:rFonts w:ascii="Times New Roman" w:hAnsi="Times New Roman" w:cs="Times New Roman"/>
          <w:highlight w:val="yellow"/>
        </w:rPr>
      </w:pPr>
      <w:r w:rsidRPr="00573930">
        <w:rPr>
          <w:rFonts w:ascii="Times New Roman" w:hAnsi="Times New Roman" w:cs="Times New Roman"/>
          <w:highlight w:val="yellow"/>
        </w:rPr>
        <w:t xml:space="preserve">czy </w:t>
      </w:r>
      <w:r w:rsidR="001D2BA0" w:rsidRPr="00573930">
        <w:rPr>
          <w:rFonts w:ascii="Times New Roman" w:hAnsi="Times New Roman" w:cs="Times New Roman"/>
          <w:highlight w:val="yellow"/>
        </w:rPr>
        <w:t>procentowe odchylenie uzyskanego wskaźnika produktu od zakładane</w:t>
      </w:r>
      <w:r w:rsidR="00FB4B4E" w:rsidRPr="00573930">
        <w:rPr>
          <w:rFonts w:ascii="Times New Roman" w:hAnsi="Times New Roman" w:cs="Times New Roman"/>
          <w:highlight w:val="yellow"/>
        </w:rPr>
        <w:t xml:space="preserve">go w ramach ogłoszenia nie jest </w:t>
      </w:r>
      <w:r w:rsidR="001D2BA0" w:rsidRPr="00573930">
        <w:rPr>
          <w:rFonts w:ascii="Times New Roman" w:hAnsi="Times New Roman" w:cs="Times New Roman"/>
          <w:highlight w:val="yellow"/>
        </w:rPr>
        <w:t>niższe niż procentowe odchylenie wartości projektu grantowego możliwego do realizacji od zakładanego w ogłoszeniu, którą przed</w:t>
      </w:r>
      <w:r w:rsidR="002B6878" w:rsidRPr="00573930">
        <w:rPr>
          <w:rFonts w:ascii="Times New Roman" w:hAnsi="Times New Roman" w:cs="Times New Roman"/>
          <w:highlight w:val="yellow"/>
        </w:rPr>
        <w:t xml:space="preserve">stawia Radzie LGD. </w:t>
      </w:r>
      <w:r w:rsidR="008552D0" w:rsidRPr="00573930">
        <w:rPr>
          <w:rFonts w:ascii="Times New Roman" w:hAnsi="Times New Roman" w:cs="Times New Roman"/>
          <w:highlight w:val="yellow"/>
        </w:rPr>
        <w:t xml:space="preserve"> </w:t>
      </w:r>
    </w:p>
    <w:p w14:paraId="619E0201" w14:textId="77777777" w:rsidR="00FB1504" w:rsidRPr="00B5731E" w:rsidRDefault="00FB1504" w:rsidP="00FB1504">
      <w:pPr>
        <w:pStyle w:val="Akapitzlist"/>
        <w:spacing w:after="120"/>
        <w:ind w:left="1004"/>
        <w:jc w:val="both"/>
        <w:rPr>
          <w:rFonts w:ascii="Times New Roman" w:hAnsi="Times New Roman" w:cs="Times New Roman"/>
        </w:rPr>
      </w:pPr>
    </w:p>
    <w:p w14:paraId="6039B5F1" w14:textId="6C443080" w:rsidR="007A5C39" w:rsidRPr="00B5731E" w:rsidRDefault="00E02A0D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sytuacji</w:t>
      </w:r>
      <w:r w:rsidR="00582C16" w:rsidRPr="00B5731E">
        <w:rPr>
          <w:rFonts w:ascii="Times New Roman" w:hAnsi="Times New Roman" w:cs="Times New Roman"/>
        </w:rPr>
        <w:t xml:space="preserve"> kiedy wnioski o powierzenie grantów nie będą spełniać warunków wymienionych powyżej, rada LGD podejmuje uchwałę o odstąpieniu od konkursu/naboru. </w:t>
      </w:r>
    </w:p>
    <w:p w14:paraId="0F059364" w14:textId="77777777" w:rsidR="00085103" w:rsidRPr="00B5731E" w:rsidRDefault="00085103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105C162" w14:textId="77777777" w:rsidR="00C57260" w:rsidRPr="00B5731E" w:rsidRDefault="00C57260" w:rsidP="00805554">
      <w:pPr>
        <w:pStyle w:val="Akapitzlist"/>
        <w:numPr>
          <w:ilvl w:val="0"/>
          <w:numId w:val="2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Odstąpienie od konkursu ma miejsce również w sytuacji opisanej w rozdziale V niniejsz</w:t>
      </w:r>
      <w:r w:rsidR="007A5C39" w:rsidRPr="00B5731E">
        <w:rPr>
          <w:rFonts w:ascii="Times New Roman" w:hAnsi="Times New Roman" w:cs="Times New Roman"/>
        </w:rPr>
        <w:t xml:space="preserve">ych procedur, pkt. 11 </w:t>
      </w:r>
      <w:proofErr w:type="spellStart"/>
      <w:r w:rsidR="007A5C39" w:rsidRPr="00B5731E">
        <w:rPr>
          <w:rFonts w:ascii="Times New Roman" w:hAnsi="Times New Roman" w:cs="Times New Roman"/>
        </w:rPr>
        <w:t>ppkt</w:t>
      </w:r>
      <w:proofErr w:type="spellEnd"/>
      <w:r w:rsidR="007A5C39" w:rsidRPr="00B5731E">
        <w:rPr>
          <w:rFonts w:ascii="Times New Roman" w:hAnsi="Times New Roman" w:cs="Times New Roman"/>
        </w:rPr>
        <w:t>. 4).</w:t>
      </w:r>
    </w:p>
    <w:p w14:paraId="49B4F6C8" w14:textId="77777777" w:rsidR="003C710A" w:rsidRPr="00B5731E" w:rsidRDefault="003C710A" w:rsidP="00805554">
      <w:pPr>
        <w:pStyle w:val="Akapitzlist"/>
        <w:spacing w:after="120"/>
        <w:rPr>
          <w:rFonts w:ascii="Times New Roman" w:hAnsi="Times New Roman" w:cs="Times New Roman"/>
        </w:rPr>
      </w:pPr>
    </w:p>
    <w:p w14:paraId="4F7B5692" w14:textId="00F3A8B6" w:rsidR="003C710A" w:rsidRPr="00B5731E" w:rsidRDefault="00352D42" w:rsidP="00805554">
      <w:pPr>
        <w:pStyle w:val="Akapitzlist"/>
        <w:numPr>
          <w:ilvl w:val="0"/>
          <w:numId w:val="2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Niezwłocznie po odstąpieniu od </w:t>
      </w:r>
      <w:r w:rsidR="00A323EC" w:rsidRPr="00B5731E">
        <w:rPr>
          <w:rFonts w:ascii="Times New Roman" w:hAnsi="Times New Roman" w:cs="Times New Roman"/>
        </w:rPr>
        <w:t>konkursu/</w:t>
      </w:r>
      <w:r w:rsidRPr="00B5731E">
        <w:rPr>
          <w:rFonts w:ascii="Times New Roman" w:hAnsi="Times New Roman" w:cs="Times New Roman"/>
        </w:rPr>
        <w:t>naboru</w:t>
      </w:r>
      <w:r w:rsidR="00A323EC" w:rsidRPr="00B5731E">
        <w:rPr>
          <w:rFonts w:ascii="Times New Roman" w:hAnsi="Times New Roman" w:cs="Times New Roman"/>
        </w:rPr>
        <w:t>,</w:t>
      </w:r>
      <w:r w:rsidRPr="00B5731E">
        <w:rPr>
          <w:rFonts w:ascii="Times New Roman" w:hAnsi="Times New Roman" w:cs="Times New Roman"/>
        </w:rPr>
        <w:t xml:space="preserve"> LGD informuje</w:t>
      </w:r>
      <w:r w:rsidR="00A323EC" w:rsidRPr="00B5731E">
        <w:rPr>
          <w:rFonts w:ascii="Times New Roman" w:hAnsi="Times New Roman" w:cs="Times New Roman"/>
        </w:rPr>
        <w:t xml:space="preserve"> o zaistniałej sytuacji  </w:t>
      </w:r>
      <w:proofErr w:type="spellStart"/>
      <w:r w:rsidR="00A323EC" w:rsidRPr="00B5731E">
        <w:rPr>
          <w:rFonts w:ascii="Times New Roman" w:hAnsi="Times New Roman" w:cs="Times New Roman"/>
        </w:rPr>
        <w:t>Grantobiorców</w:t>
      </w:r>
      <w:proofErr w:type="spellEnd"/>
      <w:r w:rsidR="00A323EC" w:rsidRPr="00B5731E">
        <w:rPr>
          <w:rFonts w:ascii="Times New Roman" w:hAnsi="Times New Roman" w:cs="Times New Roman"/>
        </w:rPr>
        <w:t xml:space="preserve">. Informacja dla </w:t>
      </w:r>
      <w:proofErr w:type="spellStart"/>
      <w:r w:rsidR="00A323EC" w:rsidRPr="00B5731E">
        <w:rPr>
          <w:rFonts w:ascii="Times New Roman" w:hAnsi="Times New Roman" w:cs="Times New Roman"/>
        </w:rPr>
        <w:t>Grantobiorców</w:t>
      </w:r>
      <w:proofErr w:type="spellEnd"/>
      <w:r w:rsidR="00A323EC" w:rsidRPr="00B5731E">
        <w:rPr>
          <w:rFonts w:ascii="Times New Roman" w:hAnsi="Times New Roman" w:cs="Times New Roman"/>
        </w:rPr>
        <w:t xml:space="preserve"> jest sporządzana w postaci pisma podpisywanego przez osobę upoważnioną do reprezentowania LGD i jest przekazywana jako skan pisma przesyłany drogą elektroniczną na wskazany przez </w:t>
      </w:r>
      <w:proofErr w:type="spellStart"/>
      <w:r w:rsidR="00A323EC" w:rsidRPr="00B5731E">
        <w:rPr>
          <w:rFonts w:ascii="Times New Roman" w:hAnsi="Times New Roman" w:cs="Times New Roman"/>
        </w:rPr>
        <w:t>Grantobiorcę</w:t>
      </w:r>
      <w:proofErr w:type="spellEnd"/>
      <w:r w:rsidR="00A323EC" w:rsidRPr="00B5731E">
        <w:rPr>
          <w:rFonts w:ascii="Times New Roman" w:hAnsi="Times New Roman" w:cs="Times New Roman"/>
        </w:rPr>
        <w:t xml:space="preserve"> adres e-mail.</w:t>
      </w:r>
    </w:p>
    <w:p w14:paraId="74D8967A" w14:textId="77777777" w:rsidR="00EA349F" w:rsidRPr="00B5731E" w:rsidRDefault="00690683" w:rsidP="00805554">
      <w:pPr>
        <w:pStyle w:val="rozdzia"/>
        <w:spacing w:after="120"/>
      </w:pPr>
      <w:bookmarkStart w:id="7" w:name="_Toc477179245"/>
      <w:r w:rsidRPr="00B5731E">
        <w:t>Odwołanie</w:t>
      </w:r>
      <w:r w:rsidR="00EA349F" w:rsidRPr="00B5731E">
        <w:t xml:space="preserve"> od decyzji Rady</w:t>
      </w:r>
      <w:bookmarkEnd w:id="7"/>
    </w:p>
    <w:p w14:paraId="29898DF6" w14:textId="77777777" w:rsidR="00367F90" w:rsidRPr="00B5731E" w:rsidRDefault="00A010A5" w:rsidP="00805554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="000710F7" w:rsidRPr="00B5731E">
        <w:rPr>
          <w:rFonts w:ascii="Times New Roman" w:hAnsi="Times New Roman" w:cs="Times New Roman"/>
        </w:rPr>
        <w:t xml:space="preserve"> przysługuje </w:t>
      </w:r>
      <w:r w:rsidR="00BC7C2C" w:rsidRPr="00B5731E">
        <w:rPr>
          <w:rFonts w:ascii="Times New Roman" w:hAnsi="Times New Roman" w:cs="Times New Roman"/>
        </w:rPr>
        <w:t xml:space="preserve">jednokrotne </w:t>
      </w:r>
      <w:r w:rsidR="000710F7" w:rsidRPr="00B5731E">
        <w:rPr>
          <w:rFonts w:ascii="Times New Roman" w:hAnsi="Times New Roman" w:cs="Times New Roman"/>
        </w:rPr>
        <w:t xml:space="preserve">prawo wniesienia </w:t>
      </w:r>
      <w:r w:rsidR="00690683" w:rsidRPr="00B5731E">
        <w:rPr>
          <w:rFonts w:ascii="Times New Roman" w:hAnsi="Times New Roman" w:cs="Times New Roman"/>
        </w:rPr>
        <w:t xml:space="preserve">odwołania od </w:t>
      </w:r>
      <w:r w:rsidR="00BC7C2C" w:rsidRPr="00B5731E">
        <w:rPr>
          <w:rFonts w:ascii="Times New Roman" w:hAnsi="Times New Roman" w:cs="Times New Roman"/>
        </w:rPr>
        <w:t xml:space="preserve">każdej </w:t>
      </w:r>
      <w:r w:rsidR="00690683" w:rsidRPr="00B5731E">
        <w:rPr>
          <w:rFonts w:ascii="Times New Roman" w:hAnsi="Times New Roman" w:cs="Times New Roman"/>
        </w:rPr>
        <w:t xml:space="preserve">decyzji Rady </w:t>
      </w:r>
      <w:r w:rsidR="00BC7C2C" w:rsidRPr="00B5731E">
        <w:rPr>
          <w:rFonts w:ascii="Times New Roman" w:hAnsi="Times New Roman" w:cs="Times New Roman"/>
        </w:rPr>
        <w:br/>
        <w:t>w terminie 5</w:t>
      </w:r>
      <w:r w:rsidR="00690683" w:rsidRPr="00B5731E">
        <w:rPr>
          <w:rFonts w:ascii="Times New Roman" w:hAnsi="Times New Roman" w:cs="Times New Roman"/>
        </w:rPr>
        <w:t xml:space="preserve"> dni </w:t>
      </w:r>
      <w:r w:rsidR="00367F90" w:rsidRPr="00B5731E">
        <w:rPr>
          <w:rFonts w:ascii="Times New Roman" w:hAnsi="Times New Roman" w:cs="Times New Roman"/>
        </w:rPr>
        <w:t xml:space="preserve">roboczych </w:t>
      </w:r>
      <w:r w:rsidR="00690683" w:rsidRPr="00B5731E">
        <w:rPr>
          <w:rFonts w:ascii="Times New Roman" w:hAnsi="Times New Roman" w:cs="Times New Roman"/>
        </w:rPr>
        <w:t>od otrzymania informacji</w:t>
      </w:r>
      <w:r w:rsidR="00E4420C" w:rsidRPr="00B5731E">
        <w:rPr>
          <w:rFonts w:ascii="Times New Roman" w:hAnsi="Times New Roman" w:cs="Times New Roman"/>
        </w:rPr>
        <w:t>, o której mowa w rozdziale V</w:t>
      </w:r>
      <w:r w:rsidR="00920044" w:rsidRPr="00B5731E">
        <w:rPr>
          <w:rFonts w:ascii="Times New Roman" w:hAnsi="Times New Roman" w:cs="Times New Roman"/>
        </w:rPr>
        <w:t>, pkt. 15 niniejszych procedur.</w:t>
      </w:r>
    </w:p>
    <w:p w14:paraId="1D17E87E" w14:textId="52B7E86A" w:rsidR="00367F90" w:rsidRPr="00B5731E" w:rsidRDefault="00367F90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ma 2 dni </w:t>
      </w:r>
      <w:r w:rsidR="00FB0BE9" w:rsidRPr="00B5731E">
        <w:rPr>
          <w:rFonts w:ascii="Times New Roman" w:hAnsi="Times New Roman" w:cs="Times New Roman"/>
        </w:rPr>
        <w:t xml:space="preserve">robocze </w:t>
      </w:r>
      <w:r w:rsidRPr="00B5731E">
        <w:rPr>
          <w:rFonts w:ascii="Times New Roman" w:hAnsi="Times New Roman" w:cs="Times New Roman"/>
        </w:rPr>
        <w:t xml:space="preserve">(od dnia wysłania wiadomości e-mail) na odczytanie wiadomości </w:t>
      </w:r>
      <w:r w:rsidRPr="00B5731E">
        <w:rPr>
          <w:rFonts w:ascii="Times New Roman" w:hAnsi="Times New Roman" w:cs="Times New Roman"/>
        </w:rPr>
        <w:br/>
        <w:t>z informacją, o której mowa w punkcie 1.</w:t>
      </w:r>
    </w:p>
    <w:p w14:paraId="393EE03F" w14:textId="01ACEA67" w:rsidR="00367F90" w:rsidRPr="00B5731E" w:rsidRDefault="00367F90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 upływie dwóch dni </w:t>
      </w:r>
      <w:r w:rsidR="00167FB4" w:rsidRPr="00B5731E">
        <w:rPr>
          <w:rFonts w:ascii="Times New Roman" w:hAnsi="Times New Roman" w:cs="Times New Roman"/>
        </w:rPr>
        <w:t xml:space="preserve">roboczych </w:t>
      </w:r>
      <w:r w:rsidRPr="00B5731E">
        <w:rPr>
          <w:rFonts w:ascii="Times New Roman" w:hAnsi="Times New Roman" w:cs="Times New Roman"/>
        </w:rPr>
        <w:t>na odczytanie wiadomości, naliczany jest 5-dniowy termin na złożenie odwołania.</w:t>
      </w:r>
    </w:p>
    <w:p w14:paraId="3C2DACC0" w14:textId="77777777" w:rsidR="00367F90" w:rsidRPr="00B5731E" w:rsidRDefault="00367F90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Termin 5 dni roboczych dla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uznaje się za zachowany, jeżeli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dostarczy właściwe dokumenty osobiście do biura LGD.</w:t>
      </w:r>
    </w:p>
    <w:p w14:paraId="3F490FC0" w14:textId="77777777" w:rsidR="000D3638" w:rsidRPr="00B5731E" w:rsidRDefault="000D3638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70EE15F5" w14:textId="77777777" w:rsidR="00920044" w:rsidRPr="00B5731E" w:rsidRDefault="00920044" w:rsidP="00805554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Odwołanie przysługuje od:</w:t>
      </w:r>
    </w:p>
    <w:p w14:paraId="78CD56B4" w14:textId="77777777" w:rsidR="000710F7" w:rsidRPr="00B5731E" w:rsidRDefault="008C4266" w:rsidP="00805554">
      <w:pPr>
        <w:pStyle w:val="Akapitzlist"/>
        <w:numPr>
          <w:ilvl w:val="0"/>
          <w:numId w:val="17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negatywnej oceny zgodności z LSR albo</w:t>
      </w:r>
    </w:p>
    <w:p w14:paraId="78843D96" w14:textId="77777777" w:rsidR="008C4266" w:rsidRPr="00B5731E" w:rsidRDefault="005315AF" w:rsidP="00805554">
      <w:pPr>
        <w:pStyle w:val="Akapitzlist"/>
        <w:numPr>
          <w:ilvl w:val="0"/>
          <w:numId w:val="17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wyniku wyboru według lokalnych kryteriów, z </w:t>
      </w:r>
      <w:r w:rsidR="008C4266" w:rsidRPr="00B5731E">
        <w:rPr>
          <w:rFonts w:ascii="Times New Roman" w:hAnsi="Times New Roman" w:cs="Times New Roman"/>
        </w:rPr>
        <w:t>który</w:t>
      </w:r>
      <w:r w:rsidRPr="00B5731E">
        <w:rPr>
          <w:rFonts w:ascii="Times New Roman" w:hAnsi="Times New Roman" w:cs="Times New Roman"/>
        </w:rPr>
        <w:t xml:space="preserve">m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się nie zgadza</w:t>
      </w:r>
      <w:r w:rsidR="008C4266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>albo</w:t>
      </w:r>
    </w:p>
    <w:p w14:paraId="043B89A0" w14:textId="77777777" w:rsidR="00554C5C" w:rsidRPr="00B5731E" w:rsidRDefault="00554C5C" w:rsidP="00805554">
      <w:pPr>
        <w:pStyle w:val="Akapitzlist"/>
        <w:numPr>
          <w:ilvl w:val="0"/>
          <w:numId w:val="17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procedury przeprowadzenia oceny albo</w:t>
      </w:r>
    </w:p>
    <w:p w14:paraId="7B1B626A" w14:textId="77777777" w:rsidR="008C4266" w:rsidRPr="00B5731E" w:rsidRDefault="008331B5" w:rsidP="00805554">
      <w:pPr>
        <w:pStyle w:val="Akapitzlist"/>
        <w:numPr>
          <w:ilvl w:val="0"/>
          <w:numId w:val="17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ustalenia</w:t>
      </w:r>
      <w:r w:rsidR="008C4266" w:rsidRPr="00B5731E">
        <w:rPr>
          <w:rFonts w:ascii="Times New Roman" w:hAnsi="Times New Roman" w:cs="Times New Roman"/>
        </w:rPr>
        <w:t xml:space="preserve"> przez LGD </w:t>
      </w:r>
      <w:r w:rsidRPr="00B5731E">
        <w:rPr>
          <w:rFonts w:ascii="Times New Roman" w:hAnsi="Times New Roman" w:cs="Times New Roman"/>
        </w:rPr>
        <w:t>kwoty wsparcia niższej</w:t>
      </w:r>
      <w:r w:rsidR="006611D3" w:rsidRPr="00B5731E">
        <w:rPr>
          <w:rFonts w:ascii="Times New Roman" w:hAnsi="Times New Roman" w:cs="Times New Roman"/>
        </w:rPr>
        <w:t xml:space="preserve"> niż wnioskowana.</w:t>
      </w:r>
    </w:p>
    <w:p w14:paraId="649B6B8D" w14:textId="77777777" w:rsidR="006611D3" w:rsidRPr="00B5731E" w:rsidRDefault="006611D3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3979E18E" w14:textId="77777777" w:rsidR="004343B0" w:rsidRPr="00B5731E" w:rsidRDefault="00920044" w:rsidP="00805554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Odwołanie</w:t>
      </w:r>
      <w:r w:rsidR="004343B0" w:rsidRPr="00B5731E">
        <w:rPr>
          <w:rFonts w:ascii="Times New Roman" w:hAnsi="Times New Roman" w:cs="Times New Roman"/>
        </w:rPr>
        <w:t xml:space="preserve"> jest wnoszon</w:t>
      </w:r>
      <w:r w:rsidRPr="00B5731E">
        <w:rPr>
          <w:rFonts w:ascii="Times New Roman" w:hAnsi="Times New Roman" w:cs="Times New Roman"/>
        </w:rPr>
        <w:t>e</w:t>
      </w:r>
      <w:r w:rsidR="00A229A2" w:rsidRPr="00B5731E">
        <w:rPr>
          <w:rFonts w:ascii="Times New Roman" w:hAnsi="Times New Roman" w:cs="Times New Roman"/>
        </w:rPr>
        <w:t xml:space="preserve"> w formie pisemnej i zawiera co najmniej:</w:t>
      </w:r>
    </w:p>
    <w:p w14:paraId="13CEDC8E" w14:textId="77777777" w:rsidR="00B37EBD" w:rsidRPr="00B5731E" w:rsidRDefault="00B37EBD" w:rsidP="0080555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oznaczenie </w:t>
      </w:r>
      <w:r w:rsidR="005315AF" w:rsidRPr="00B5731E">
        <w:rPr>
          <w:rFonts w:ascii="Times New Roman" w:hAnsi="Times New Roman" w:cs="Times New Roman"/>
        </w:rPr>
        <w:t>LGD</w:t>
      </w:r>
      <w:r w:rsidRPr="00B5731E">
        <w:rPr>
          <w:rFonts w:ascii="Times New Roman" w:hAnsi="Times New Roman" w:cs="Times New Roman"/>
        </w:rPr>
        <w:t xml:space="preserve"> właściwej do rozpatrzenia </w:t>
      </w:r>
      <w:r w:rsidR="005315AF" w:rsidRPr="00B5731E">
        <w:rPr>
          <w:rFonts w:ascii="Times New Roman" w:hAnsi="Times New Roman" w:cs="Times New Roman"/>
        </w:rPr>
        <w:t>odwołania</w:t>
      </w:r>
      <w:r w:rsidRPr="00B5731E">
        <w:rPr>
          <w:rFonts w:ascii="Times New Roman" w:hAnsi="Times New Roman" w:cs="Times New Roman"/>
        </w:rPr>
        <w:t>,</w:t>
      </w:r>
    </w:p>
    <w:p w14:paraId="01EFF082" w14:textId="77777777" w:rsidR="00B37EBD" w:rsidRPr="00B5731E" w:rsidRDefault="00B37EBD" w:rsidP="0080555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oznaczenie </w:t>
      </w:r>
      <w:proofErr w:type="spellStart"/>
      <w:r w:rsidR="00A010A5"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>,</w:t>
      </w:r>
    </w:p>
    <w:p w14:paraId="6CEA5230" w14:textId="77777777" w:rsidR="00B37EBD" w:rsidRPr="00B5731E" w:rsidRDefault="00B37EBD" w:rsidP="0080555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numer wniosku o </w:t>
      </w:r>
      <w:r w:rsidR="00920044" w:rsidRPr="00B5731E">
        <w:rPr>
          <w:rFonts w:ascii="Times New Roman" w:hAnsi="Times New Roman" w:cs="Times New Roman"/>
        </w:rPr>
        <w:t>powierzenie grantu</w:t>
      </w:r>
      <w:r w:rsidRPr="00B5731E">
        <w:rPr>
          <w:rFonts w:ascii="Times New Roman" w:hAnsi="Times New Roman" w:cs="Times New Roman"/>
        </w:rPr>
        <w:t>,</w:t>
      </w:r>
    </w:p>
    <w:p w14:paraId="745FE6A9" w14:textId="77777777" w:rsidR="005315AF" w:rsidRPr="00B5731E" w:rsidRDefault="005315AF" w:rsidP="0080555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protestu od negatywnej oceny zgodności z LSR, wskazanie, w jakim zakresie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nie zgadza się z oceną oraz uzasadnienie stanowiska</w:t>
      </w:r>
    </w:p>
    <w:p w14:paraId="1E20CF77" w14:textId="77777777" w:rsidR="00B37EBD" w:rsidRPr="00B5731E" w:rsidRDefault="00B37EBD" w:rsidP="0080555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wskazanie kryteriów wyboru </w:t>
      </w:r>
      <w:r w:rsidR="006611D3" w:rsidRPr="00B5731E">
        <w:rPr>
          <w:rFonts w:ascii="Times New Roman" w:hAnsi="Times New Roman" w:cs="Times New Roman"/>
        </w:rPr>
        <w:t>oceny operacji</w:t>
      </w:r>
      <w:r w:rsidRPr="00B5731E">
        <w:rPr>
          <w:rFonts w:ascii="Times New Roman" w:hAnsi="Times New Roman" w:cs="Times New Roman"/>
        </w:rPr>
        <w:t xml:space="preserve">, z których oceną </w:t>
      </w:r>
      <w:proofErr w:type="spellStart"/>
      <w:r w:rsidR="00A010A5"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się nie zgadza, wraz z uzasadnieniem,</w:t>
      </w:r>
    </w:p>
    <w:p w14:paraId="6BC3DBA0" w14:textId="77777777" w:rsidR="00B37EBD" w:rsidRPr="00B5731E" w:rsidRDefault="00B37EBD" w:rsidP="0080555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wskazanie zarzutów o charakterze proceduralnym w zakresie przeprowadzonej oceny, jeżeli zdaniem </w:t>
      </w:r>
      <w:proofErr w:type="spellStart"/>
      <w:r w:rsidR="00A010A5"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naruszenia takie miał</w:t>
      </w:r>
      <w:r w:rsidR="00CE041E" w:rsidRPr="00B5731E">
        <w:rPr>
          <w:rFonts w:ascii="Times New Roman" w:hAnsi="Times New Roman" w:cs="Times New Roman"/>
        </w:rPr>
        <w:t>y miejsce, wraz z uzasadnieniem,</w:t>
      </w:r>
    </w:p>
    <w:p w14:paraId="53CD6955" w14:textId="77777777" w:rsidR="00CE041E" w:rsidRPr="00B5731E" w:rsidRDefault="00CE041E" w:rsidP="0080555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 przyznania przez LGD kwoty wsparcia niższej niż wnioskowana, wskazanie zarzutów wraz z uzasadnieniem</w:t>
      </w:r>
      <w:r w:rsidR="00920044" w:rsidRPr="00B5731E">
        <w:rPr>
          <w:rFonts w:ascii="Times New Roman" w:hAnsi="Times New Roman" w:cs="Times New Roman"/>
        </w:rPr>
        <w:t>,</w:t>
      </w:r>
    </w:p>
    <w:p w14:paraId="0A4EC46A" w14:textId="77777777" w:rsidR="00B37EBD" w:rsidRPr="00B5731E" w:rsidRDefault="00B37EBD" w:rsidP="0080555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podpis </w:t>
      </w:r>
      <w:proofErr w:type="spellStart"/>
      <w:r w:rsidR="00A010A5"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lub osoby upoważnionej do jego reprezentowania, </w:t>
      </w:r>
      <w:r w:rsidR="005315AF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 xml:space="preserve">z załączeniem oryginału lub kopii dokumentu oświadczającego umocowanie takiej osoby do reprezentowania </w:t>
      </w:r>
      <w:proofErr w:type="spellStart"/>
      <w:r w:rsidR="00A010A5"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>.</w:t>
      </w:r>
    </w:p>
    <w:p w14:paraId="2C6CC3A9" w14:textId="77777777" w:rsidR="006611D3" w:rsidRPr="00B5731E" w:rsidRDefault="00920044" w:rsidP="00805554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Odwołanie jest wnoszone</w:t>
      </w:r>
      <w:r w:rsidR="004343B0" w:rsidRPr="00B5731E">
        <w:rPr>
          <w:rFonts w:ascii="Times New Roman" w:hAnsi="Times New Roman" w:cs="Times New Roman"/>
        </w:rPr>
        <w:t xml:space="preserve"> na </w:t>
      </w:r>
      <w:r w:rsidR="006611D3" w:rsidRPr="00B5731E">
        <w:rPr>
          <w:rFonts w:ascii="Times New Roman" w:hAnsi="Times New Roman" w:cs="Times New Roman"/>
        </w:rPr>
        <w:t>formularzu udostępnionym prze</w:t>
      </w:r>
      <w:r w:rsidR="0077580D" w:rsidRPr="00B5731E">
        <w:rPr>
          <w:rFonts w:ascii="Times New Roman" w:hAnsi="Times New Roman" w:cs="Times New Roman"/>
        </w:rPr>
        <w:t>z LGD.</w:t>
      </w:r>
    </w:p>
    <w:p w14:paraId="639AFDB7" w14:textId="77777777" w:rsidR="0077580D" w:rsidRPr="00B5731E" w:rsidRDefault="0077580D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4C042EB8" w14:textId="77777777" w:rsidR="004343B0" w:rsidRPr="00B5731E" w:rsidRDefault="0023312F" w:rsidP="00805554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Odwołanie</w:t>
      </w:r>
      <w:r w:rsidR="00C841C2" w:rsidRPr="00B5731E">
        <w:rPr>
          <w:rFonts w:ascii="Times New Roman" w:hAnsi="Times New Roman" w:cs="Times New Roman"/>
        </w:rPr>
        <w:t xml:space="preserve"> </w:t>
      </w:r>
      <w:r w:rsidR="00920044" w:rsidRPr="00B5731E">
        <w:rPr>
          <w:rFonts w:ascii="Times New Roman" w:hAnsi="Times New Roman" w:cs="Times New Roman"/>
        </w:rPr>
        <w:t>jest rozpatrywan</w:t>
      </w:r>
      <w:r w:rsidRPr="00B5731E">
        <w:rPr>
          <w:rFonts w:ascii="Times New Roman" w:hAnsi="Times New Roman" w:cs="Times New Roman"/>
        </w:rPr>
        <w:t>e</w:t>
      </w:r>
      <w:r w:rsidR="00920044" w:rsidRPr="00B5731E">
        <w:rPr>
          <w:rFonts w:ascii="Times New Roman" w:hAnsi="Times New Roman" w:cs="Times New Roman"/>
        </w:rPr>
        <w:t xml:space="preserve"> przez LGD</w:t>
      </w:r>
      <w:r w:rsidR="004343B0" w:rsidRPr="00B5731E">
        <w:rPr>
          <w:rFonts w:ascii="Times New Roman" w:hAnsi="Times New Roman" w:cs="Times New Roman"/>
        </w:rPr>
        <w:t>.</w:t>
      </w:r>
    </w:p>
    <w:p w14:paraId="57812F7F" w14:textId="77777777" w:rsidR="007A6E37" w:rsidRPr="00B5731E" w:rsidRDefault="007A6E37" w:rsidP="00805554">
      <w:pPr>
        <w:spacing w:after="120"/>
        <w:jc w:val="both"/>
        <w:rPr>
          <w:rFonts w:ascii="Times New Roman" w:hAnsi="Times New Roman" w:cs="Times New Roman"/>
        </w:rPr>
      </w:pPr>
    </w:p>
    <w:p w14:paraId="1207EF22" w14:textId="77777777" w:rsidR="00606806" w:rsidRPr="00B5731E" w:rsidRDefault="007A6E37" w:rsidP="00805554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</w:t>
      </w:r>
      <w:r w:rsidR="004343B0" w:rsidRPr="00B5731E">
        <w:rPr>
          <w:rFonts w:ascii="Times New Roman" w:hAnsi="Times New Roman" w:cs="Times New Roman"/>
        </w:rPr>
        <w:t xml:space="preserve">a prawo </w:t>
      </w:r>
      <w:proofErr w:type="spellStart"/>
      <w:r w:rsidR="00A010A5" w:rsidRPr="00B5731E">
        <w:rPr>
          <w:rFonts w:ascii="Times New Roman" w:hAnsi="Times New Roman" w:cs="Times New Roman"/>
        </w:rPr>
        <w:t>Grantobiorcy</w:t>
      </w:r>
      <w:proofErr w:type="spellEnd"/>
      <w:r w:rsidR="004343B0" w:rsidRPr="00B5731E">
        <w:rPr>
          <w:rFonts w:ascii="Times New Roman" w:hAnsi="Times New Roman" w:cs="Times New Roman"/>
        </w:rPr>
        <w:t xml:space="preserve"> do wniesienia </w:t>
      </w:r>
      <w:r w:rsidR="006711EA" w:rsidRPr="00B5731E">
        <w:rPr>
          <w:rFonts w:ascii="Times New Roman" w:hAnsi="Times New Roman" w:cs="Times New Roman"/>
        </w:rPr>
        <w:t>odwołania</w:t>
      </w:r>
      <w:r w:rsidR="004343B0" w:rsidRPr="00B5731E">
        <w:rPr>
          <w:rFonts w:ascii="Times New Roman" w:hAnsi="Times New Roman" w:cs="Times New Roman"/>
        </w:rPr>
        <w:t xml:space="preserve"> nie wpływa negatywnie błędne pouczenie lub brak pouczenia o tym prawie i sposobie wniesienia </w:t>
      </w:r>
      <w:r w:rsidR="006711EA" w:rsidRPr="00B5731E">
        <w:rPr>
          <w:rFonts w:ascii="Times New Roman" w:hAnsi="Times New Roman" w:cs="Times New Roman"/>
        </w:rPr>
        <w:t>odwołania</w:t>
      </w:r>
      <w:r w:rsidR="004343B0" w:rsidRPr="00B5731E">
        <w:rPr>
          <w:rFonts w:ascii="Times New Roman" w:hAnsi="Times New Roman" w:cs="Times New Roman"/>
        </w:rPr>
        <w:t>.</w:t>
      </w:r>
    </w:p>
    <w:p w14:paraId="556DB694" w14:textId="738B64F7" w:rsidR="00B1082C" w:rsidRPr="00B5731E" w:rsidRDefault="00B1082C" w:rsidP="00805554">
      <w:pPr>
        <w:pStyle w:val="Style10"/>
        <w:numPr>
          <w:ilvl w:val="0"/>
          <w:numId w:val="16"/>
        </w:numPr>
        <w:spacing w:before="115" w:after="120" w:line="288" w:lineRule="exact"/>
        <w:ind w:left="284" w:hanging="284"/>
        <w:rPr>
          <w:rStyle w:val="FontStyle20"/>
          <w:sz w:val="22"/>
          <w:szCs w:val="22"/>
        </w:rPr>
      </w:pPr>
      <w:r w:rsidRPr="00B5731E">
        <w:rPr>
          <w:rStyle w:val="FontStyle20"/>
          <w:sz w:val="22"/>
          <w:szCs w:val="22"/>
        </w:rPr>
        <w:t xml:space="preserve"> LGD</w:t>
      </w:r>
      <w:r w:rsidR="00C841C2" w:rsidRPr="00B5731E">
        <w:rPr>
          <w:rStyle w:val="FontStyle20"/>
          <w:sz w:val="22"/>
          <w:szCs w:val="22"/>
        </w:rPr>
        <w:t xml:space="preserve">, w terminie </w:t>
      </w:r>
      <w:r w:rsidR="00EA204C" w:rsidRPr="00B5731E">
        <w:rPr>
          <w:rStyle w:val="FontStyle20"/>
          <w:sz w:val="22"/>
          <w:szCs w:val="22"/>
        </w:rPr>
        <w:t xml:space="preserve">nie dłuższym niż </w:t>
      </w:r>
      <w:r w:rsidR="00C841C2" w:rsidRPr="00B5731E">
        <w:rPr>
          <w:rStyle w:val="FontStyle20"/>
          <w:sz w:val="22"/>
          <w:szCs w:val="22"/>
        </w:rPr>
        <w:t xml:space="preserve">14 dni od dnia otrzymania </w:t>
      </w:r>
      <w:r w:rsidR="00D74EEF" w:rsidRPr="00B5731E">
        <w:rPr>
          <w:rStyle w:val="FontStyle20"/>
          <w:sz w:val="22"/>
          <w:szCs w:val="22"/>
        </w:rPr>
        <w:t>odwołania</w:t>
      </w:r>
      <w:r w:rsidR="00C841C2" w:rsidRPr="00B5731E">
        <w:rPr>
          <w:rStyle w:val="FontStyle20"/>
          <w:sz w:val="22"/>
          <w:szCs w:val="22"/>
        </w:rPr>
        <w:t xml:space="preserve">, </w:t>
      </w:r>
      <w:r w:rsidRPr="00B5731E">
        <w:rPr>
          <w:rStyle w:val="FontStyle20"/>
          <w:sz w:val="22"/>
          <w:szCs w:val="22"/>
        </w:rPr>
        <w:t xml:space="preserve">weryfikuje wyniki dokonanej przez siebie oceny projektu w zakresie kryteriów i zarzutów, o których mowa w </w:t>
      </w:r>
      <w:r w:rsidR="00EA204C" w:rsidRPr="00B5731E">
        <w:rPr>
          <w:rStyle w:val="FontStyle20"/>
          <w:sz w:val="22"/>
          <w:szCs w:val="22"/>
        </w:rPr>
        <w:t xml:space="preserve">pkt 2 </w:t>
      </w:r>
      <w:proofErr w:type="spellStart"/>
      <w:r w:rsidR="00EA204C" w:rsidRPr="00B5731E">
        <w:rPr>
          <w:rStyle w:val="FontStyle20"/>
          <w:sz w:val="22"/>
          <w:szCs w:val="22"/>
        </w:rPr>
        <w:t>ppkt</w:t>
      </w:r>
      <w:proofErr w:type="spellEnd"/>
      <w:r w:rsidR="00EA204C" w:rsidRPr="00B5731E">
        <w:rPr>
          <w:rStyle w:val="FontStyle20"/>
          <w:sz w:val="22"/>
          <w:szCs w:val="22"/>
        </w:rPr>
        <w:t>. 1) – 3</w:t>
      </w:r>
      <w:r w:rsidR="00D74EEF" w:rsidRPr="00B5731E">
        <w:rPr>
          <w:rStyle w:val="FontStyle20"/>
          <w:sz w:val="22"/>
          <w:szCs w:val="22"/>
        </w:rPr>
        <w:t>) niniejszego rozdziału i:</w:t>
      </w:r>
    </w:p>
    <w:p w14:paraId="6D0233B0" w14:textId="77777777" w:rsidR="00EA204C" w:rsidRPr="00B5731E" w:rsidRDefault="00B1082C" w:rsidP="00805554">
      <w:pPr>
        <w:pStyle w:val="Style13"/>
        <w:numPr>
          <w:ilvl w:val="0"/>
          <w:numId w:val="18"/>
        </w:numPr>
        <w:spacing w:before="130" w:after="120" w:line="288" w:lineRule="exact"/>
        <w:ind w:left="709" w:hanging="283"/>
        <w:rPr>
          <w:rStyle w:val="FontStyle20"/>
          <w:sz w:val="22"/>
          <w:szCs w:val="22"/>
        </w:rPr>
      </w:pPr>
      <w:r w:rsidRPr="00B5731E">
        <w:rPr>
          <w:rStyle w:val="FontStyle20"/>
          <w:sz w:val="22"/>
          <w:szCs w:val="22"/>
        </w:rPr>
        <w:t>dokonuje zmiany podjętego rozstrzygnięcia</w:t>
      </w:r>
      <w:r w:rsidR="00EA204C" w:rsidRPr="00B5731E">
        <w:rPr>
          <w:rStyle w:val="FontStyle20"/>
          <w:sz w:val="22"/>
          <w:szCs w:val="22"/>
        </w:rPr>
        <w:t xml:space="preserve"> (w formie uchwały)</w:t>
      </w:r>
      <w:r w:rsidRPr="00B5731E">
        <w:rPr>
          <w:rStyle w:val="FontStyle20"/>
          <w:sz w:val="22"/>
          <w:szCs w:val="22"/>
        </w:rPr>
        <w:t xml:space="preserve">, co skutkuje odpowiednio skierowaniem projektu do właściwego etapu oceny </w:t>
      </w:r>
    </w:p>
    <w:p w14:paraId="0885E4AC" w14:textId="77777777" w:rsidR="0003383C" w:rsidRPr="00B5731E" w:rsidRDefault="0003383C" w:rsidP="00805554">
      <w:pPr>
        <w:pStyle w:val="Style13"/>
        <w:numPr>
          <w:ilvl w:val="0"/>
          <w:numId w:val="18"/>
        </w:numPr>
        <w:spacing w:before="130" w:after="120" w:line="288" w:lineRule="exact"/>
        <w:ind w:left="709" w:hanging="283"/>
        <w:rPr>
          <w:rStyle w:val="FontStyle20"/>
          <w:sz w:val="22"/>
          <w:szCs w:val="22"/>
        </w:rPr>
      </w:pPr>
      <w:r w:rsidRPr="00B5731E">
        <w:rPr>
          <w:rStyle w:val="FontStyle20"/>
          <w:sz w:val="22"/>
          <w:szCs w:val="22"/>
        </w:rPr>
        <w:t>dokonuje zmiany podjętego rozstrzygnięcia (w formie uchwały), co skutkuje umieszczeniem go na liście operacji wybranych do dofinansowania w wyniku przeprowadzenia procedury odwoławczej</w:t>
      </w:r>
    </w:p>
    <w:p w14:paraId="13A2462C" w14:textId="77777777" w:rsidR="0003383C" w:rsidRPr="00B5731E" w:rsidRDefault="0077580D" w:rsidP="00805554">
      <w:pPr>
        <w:pStyle w:val="Style13"/>
        <w:numPr>
          <w:ilvl w:val="0"/>
          <w:numId w:val="18"/>
        </w:numPr>
        <w:spacing w:before="130" w:after="120" w:line="288" w:lineRule="exact"/>
        <w:ind w:left="709" w:hanging="283"/>
        <w:rPr>
          <w:rStyle w:val="FontStyle20"/>
          <w:sz w:val="22"/>
          <w:szCs w:val="22"/>
        </w:rPr>
      </w:pPr>
      <w:r w:rsidRPr="00B5731E">
        <w:rPr>
          <w:rStyle w:val="FontStyle20"/>
          <w:sz w:val="22"/>
          <w:szCs w:val="22"/>
        </w:rPr>
        <w:t xml:space="preserve">dokonuje zmiany podjętego rozstrzygnięcia (w formie uchwały), co skutkuje przyznaniem kwoty pomocy w wysokości wnioskowanej przez </w:t>
      </w:r>
      <w:proofErr w:type="spellStart"/>
      <w:r w:rsidRPr="00B5731E">
        <w:rPr>
          <w:rStyle w:val="FontStyle20"/>
          <w:sz w:val="22"/>
          <w:szCs w:val="22"/>
        </w:rPr>
        <w:t>Grantobiorcę</w:t>
      </w:r>
      <w:proofErr w:type="spellEnd"/>
      <w:r w:rsidRPr="00B5731E">
        <w:rPr>
          <w:rStyle w:val="FontStyle20"/>
          <w:sz w:val="22"/>
          <w:szCs w:val="22"/>
        </w:rPr>
        <w:t xml:space="preserve"> w wyniku przeprowadzenia procedury odwoławczej</w:t>
      </w:r>
    </w:p>
    <w:p w14:paraId="536AB57D" w14:textId="77777777" w:rsidR="00065431" w:rsidRPr="00B5731E" w:rsidRDefault="00EA204C" w:rsidP="00805554">
      <w:pPr>
        <w:pStyle w:val="Style13"/>
        <w:numPr>
          <w:ilvl w:val="0"/>
          <w:numId w:val="18"/>
        </w:numPr>
        <w:spacing w:before="130" w:after="120" w:line="288" w:lineRule="exact"/>
        <w:ind w:left="709" w:hanging="283"/>
        <w:rPr>
          <w:rStyle w:val="FontStyle20"/>
          <w:sz w:val="22"/>
          <w:szCs w:val="22"/>
        </w:rPr>
      </w:pPr>
      <w:r w:rsidRPr="00B5731E">
        <w:rPr>
          <w:rStyle w:val="FontStyle20"/>
          <w:sz w:val="22"/>
          <w:szCs w:val="22"/>
        </w:rPr>
        <w:t>podejmuje uchwałę o braku zasadności odwołania.</w:t>
      </w:r>
    </w:p>
    <w:p w14:paraId="78025C50" w14:textId="77777777" w:rsidR="004266E1" w:rsidRPr="00B5731E" w:rsidRDefault="001D18B9" w:rsidP="00805554">
      <w:pPr>
        <w:pStyle w:val="Style13"/>
        <w:spacing w:before="130" w:after="120" w:line="288" w:lineRule="exact"/>
        <w:ind w:left="284" w:firstLine="0"/>
        <w:rPr>
          <w:rFonts w:ascii="Times New Roman" w:hAnsi="Times New Roman"/>
          <w:sz w:val="22"/>
          <w:szCs w:val="22"/>
        </w:rPr>
      </w:pPr>
      <w:r w:rsidRPr="00B5731E">
        <w:rPr>
          <w:rFonts w:ascii="Times New Roman" w:hAnsi="Times New Roman"/>
          <w:sz w:val="22"/>
          <w:szCs w:val="22"/>
        </w:rPr>
        <w:t xml:space="preserve">O wyniku oceny </w:t>
      </w:r>
      <w:proofErr w:type="spellStart"/>
      <w:r w:rsidRPr="00B5731E">
        <w:rPr>
          <w:rFonts w:ascii="Times New Roman" w:hAnsi="Times New Roman"/>
          <w:sz w:val="22"/>
          <w:szCs w:val="22"/>
        </w:rPr>
        <w:t>Grantobiorca</w:t>
      </w:r>
      <w:proofErr w:type="spellEnd"/>
      <w:r w:rsidRPr="00B5731E">
        <w:rPr>
          <w:rFonts w:ascii="Times New Roman" w:hAnsi="Times New Roman"/>
          <w:sz w:val="22"/>
          <w:szCs w:val="22"/>
        </w:rPr>
        <w:t xml:space="preserve"> jest informowany niezwłocznie za pośrednictwem poczty elektronicznej.</w:t>
      </w:r>
    </w:p>
    <w:p w14:paraId="0D9C7029" w14:textId="77777777" w:rsidR="00763728" w:rsidRPr="00B5731E" w:rsidRDefault="00763728" w:rsidP="00805554">
      <w:pPr>
        <w:pStyle w:val="Style13"/>
        <w:spacing w:before="134" w:after="120" w:line="288" w:lineRule="exact"/>
        <w:ind w:left="284" w:firstLine="0"/>
        <w:rPr>
          <w:rStyle w:val="FontStyle20"/>
          <w:sz w:val="22"/>
          <w:szCs w:val="22"/>
        </w:rPr>
      </w:pPr>
      <w:r w:rsidRPr="00B5731E">
        <w:rPr>
          <w:rStyle w:val="FontStyle20"/>
          <w:sz w:val="22"/>
          <w:szCs w:val="22"/>
        </w:rPr>
        <w:t xml:space="preserve">Ocena Rady przebiega według </w:t>
      </w:r>
      <w:r w:rsidR="005974A0" w:rsidRPr="00B5731E">
        <w:rPr>
          <w:rStyle w:val="FontStyle20"/>
          <w:sz w:val="22"/>
          <w:szCs w:val="22"/>
        </w:rPr>
        <w:t>procesu opisanego</w:t>
      </w:r>
      <w:r w:rsidR="0077580D" w:rsidRPr="00B5731E">
        <w:rPr>
          <w:rStyle w:val="FontStyle20"/>
          <w:sz w:val="22"/>
          <w:szCs w:val="22"/>
        </w:rPr>
        <w:t xml:space="preserve"> w Rozdziale V niniejszych procedur.</w:t>
      </w:r>
    </w:p>
    <w:p w14:paraId="45879B8D" w14:textId="77777777" w:rsidR="0077580D" w:rsidRPr="00B5731E" w:rsidRDefault="0077580D" w:rsidP="00805554">
      <w:pPr>
        <w:pStyle w:val="Style13"/>
        <w:spacing w:before="134" w:after="120" w:line="288" w:lineRule="exact"/>
        <w:ind w:left="284" w:firstLine="0"/>
        <w:rPr>
          <w:rFonts w:ascii="Times New Roman" w:hAnsi="Times New Roman"/>
          <w:sz w:val="22"/>
          <w:szCs w:val="22"/>
        </w:rPr>
      </w:pPr>
      <w:r w:rsidRPr="00B5731E">
        <w:rPr>
          <w:rFonts w:ascii="Times New Roman" w:hAnsi="Times New Roman"/>
          <w:sz w:val="22"/>
          <w:szCs w:val="22"/>
        </w:rPr>
        <w:t xml:space="preserve">Mając na uwadze fakt, iż realizacja </w:t>
      </w:r>
      <w:r w:rsidR="00BD1575" w:rsidRPr="00B5731E">
        <w:rPr>
          <w:rFonts w:ascii="Times New Roman" w:hAnsi="Times New Roman"/>
          <w:sz w:val="22"/>
          <w:szCs w:val="22"/>
        </w:rPr>
        <w:t>zadania</w:t>
      </w:r>
      <w:r w:rsidRPr="00B5731E">
        <w:rPr>
          <w:rFonts w:ascii="Times New Roman" w:hAnsi="Times New Roman"/>
          <w:sz w:val="22"/>
          <w:szCs w:val="22"/>
        </w:rPr>
        <w:t xml:space="preserve"> grantowego jest możliwa po pozytywnej ocenie wniosku o przyznanie pomocy na projekt grantowy,</w:t>
      </w:r>
      <w:r w:rsidR="00BD1575" w:rsidRPr="00B5731E">
        <w:rPr>
          <w:rFonts w:ascii="Times New Roman" w:hAnsi="Times New Roman"/>
          <w:sz w:val="22"/>
          <w:szCs w:val="22"/>
        </w:rPr>
        <w:t xml:space="preserve"> który składa LGD do Z</w:t>
      </w:r>
      <w:r w:rsidRPr="00B5731E">
        <w:rPr>
          <w:rFonts w:ascii="Times New Roman" w:hAnsi="Times New Roman"/>
          <w:sz w:val="22"/>
          <w:szCs w:val="22"/>
        </w:rPr>
        <w:t>W, wszelkie czynności związane z ponowną oceną (zgodności z LSR i/lub kryteriów wyboru) dokonywane są niezwłocznie.</w:t>
      </w:r>
    </w:p>
    <w:p w14:paraId="3AFA5170" w14:textId="77777777" w:rsidR="0050046E" w:rsidRPr="00B5731E" w:rsidRDefault="0050046E" w:rsidP="00805554">
      <w:pPr>
        <w:pStyle w:val="rozdzia"/>
        <w:spacing w:after="120"/>
        <w:rPr>
          <w:rStyle w:val="FontStyle20"/>
          <w:rFonts w:ascii="Verdana" w:hAnsi="Verdana"/>
        </w:rPr>
      </w:pPr>
      <w:bookmarkStart w:id="8" w:name="_Toc477179246"/>
      <w:r w:rsidRPr="00B5731E">
        <w:rPr>
          <w:rStyle w:val="FontStyle20"/>
          <w:rFonts w:ascii="Verdana" w:hAnsi="Verdana"/>
        </w:rPr>
        <w:t>Umowa (zabezpieczenie, aneks, rozwiązanie)</w:t>
      </w:r>
      <w:bookmarkEnd w:id="8"/>
    </w:p>
    <w:p w14:paraId="30131B97" w14:textId="77777777" w:rsidR="00B95205" w:rsidRPr="00B5731E" w:rsidRDefault="0050046E" w:rsidP="00805554">
      <w:pPr>
        <w:pStyle w:val="Akapitzlist"/>
        <w:numPr>
          <w:ilvl w:val="0"/>
          <w:numId w:val="34"/>
        </w:numPr>
        <w:spacing w:after="120"/>
        <w:ind w:left="284" w:hanging="284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Niezwłocznie po podpisaniu z </w:t>
      </w:r>
      <w:r w:rsidR="00BD1575" w:rsidRPr="00B5731E">
        <w:rPr>
          <w:rFonts w:ascii="Times New Roman" w:hAnsi="Times New Roman" w:cs="Times New Roman"/>
        </w:rPr>
        <w:t>Zarządem Województwa</w:t>
      </w:r>
      <w:r w:rsidRPr="00B5731E">
        <w:rPr>
          <w:rFonts w:ascii="Times New Roman" w:hAnsi="Times New Roman" w:cs="Times New Roman"/>
        </w:rPr>
        <w:t xml:space="preserve">  </w:t>
      </w:r>
      <w:r w:rsidR="004B65CC" w:rsidRPr="00B5731E">
        <w:rPr>
          <w:rFonts w:ascii="Times New Roman" w:hAnsi="Times New Roman" w:cs="Times New Roman"/>
        </w:rPr>
        <w:t>umowy o przyznaniu pomocy na realizację pro</w:t>
      </w:r>
      <w:r w:rsidR="00AF4C0C" w:rsidRPr="00B5731E">
        <w:rPr>
          <w:rFonts w:ascii="Times New Roman" w:hAnsi="Times New Roman" w:cs="Times New Roman"/>
        </w:rPr>
        <w:t xml:space="preserve">jektu grantowego dla wybranych </w:t>
      </w:r>
      <w:proofErr w:type="spellStart"/>
      <w:r w:rsidR="00AF4C0C" w:rsidRPr="00B5731E">
        <w:rPr>
          <w:rFonts w:ascii="Times New Roman" w:hAnsi="Times New Roman" w:cs="Times New Roman"/>
        </w:rPr>
        <w:t>G</w:t>
      </w:r>
      <w:r w:rsidR="004B65CC" w:rsidRPr="00B5731E">
        <w:rPr>
          <w:rFonts w:ascii="Times New Roman" w:hAnsi="Times New Roman" w:cs="Times New Roman"/>
        </w:rPr>
        <w:t>rantobiorców</w:t>
      </w:r>
      <w:proofErr w:type="spellEnd"/>
      <w:r w:rsidR="00B95205" w:rsidRPr="00B5731E">
        <w:rPr>
          <w:rFonts w:ascii="Times New Roman" w:hAnsi="Times New Roman" w:cs="Times New Roman"/>
        </w:rPr>
        <w:t xml:space="preserve"> przygotowywane są:</w:t>
      </w:r>
    </w:p>
    <w:p w14:paraId="68164AE4" w14:textId="77777777" w:rsidR="003719F7" w:rsidRPr="00B5731E" w:rsidRDefault="00B95205" w:rsidP="00805554">
      <w:pPr>
        <w:pStyle w:val="Akapitzlist"/>
        <w:numPr>
          <w:ilvl w:val="0"/>
          <w:numId w:val="35"/>
        </w:numPr>
        <w:spacing w:after="120"/>
        <w:ind w:left="567" w:hanging="283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umowy o powierzenie grantu zgodnie z obowiązującymi wytycznymi,</w:t>
      </w:r>
    </w:p>
    <w:p w14:paraId="3A440144" w14:textId="77777777" w:rsidR="00B95205" w:rsidRPr="00B5731E" w:rsidRDefault="00B95205" w:rsidP="00805554">
      <w:pPr>
        <w:pStyle w:val="Akapitzlist"/>
        <w:numPr>
          <w:ilvl w:val="0"/>
          <w:numId w:val="35"/>
        </w:numPr>
        <w:spacing w:after="120"/>
        <w:ind w:left="568" w:hanging="284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weksle in blanco stanowiące zabezpieczenie należytego wykonania umowy wraz z deklaracjami wekslowymi</w:t>
      </w:r>
      <w:r w:rsidR="008815D1" w:rsidRPr="00B5731E">
        <w:rPr>
          <w:rFonts w:ascii="Times New Roman" w:hAnsi="Times New Roman" w:cs="Times New Roman"/>
        </w:rPr>
        <w:t>.</w:t>
      </w:r>
    </w:p>
    <w:p w14:paraId="5DF171E1" w14:textId="77777777" w:rsidR="00B95205" w:rsidRPr="00B5731E" w:rsidRDefault="00B95205" w:rsidP="00805554">
      <w:pPr>
        <w:pStyle w:val="Akapitzlist"/>
        <w:numPr>
          <w:ilvl w:val="0"/>
          <w:numId w:val="34"/>
        </w:numPr>
        <w:spacing w:after="120"/>
        <w:ind w:left="284" w:hanging="284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Grantobiorcom</w:t>
      </w:r>
      <w:proofErr w:type="spellEnd"/>
      <w:r w:rsidRPr="00B5731E">
        <w:rPr>
          <w:rFonts w:ascii="Times New Roman" w:hAnsi="Times New Roman" w:cs="Times New Roman"/>
        </w:rPr>
        <w:t xml:space="preserve"> wybranym do realizacji zadań służących osiągnięciu celów projektu grantowego </w:t>
      </w:r>
      <w:r w:rsidR="00C5202A" w:rsidRPr="00B5731E">
        <w:rPr>
          <w:rFonts w:ascii="Times New Roman" w:hAnsi="Times New Roman" w:cs="Times New Roman"/>
        </w:rPr>
        <w:t>biuro LGD wysyła</w:t>
      </w:r>
      <w:r w:rsidRPr="00B5731E">
        <w:rPr>
          <w:rFonts w:ascii="Times New Roman" w:hAnsi="Times New Roman" w:cs="Times New Roman"/>
        </w:rPr>
        <w:t xml:space="preserve"> zaproszenia do podpisania umowy o </w:t>
      </w:r>
      <w:r w:rsidR="00C5202A" w:rsidRPr="00B5731E">
        <w:rPr>
          <w:rFonts w:ascii="Times New Roman" w:hAnsi="Times New Roman" w:cs="Times New Roman"/>
        </w:rPr>
        <w:t xml:space="preserve">powierzenie grantu zwierające w </w:t>
      </w:r>
      <w:r w:rsidRPr="00B5731E">
        <w:rPr>
          <w:rFonts w:ascii="Times New Roman" w:hAnsi="Times New Roman" w:cs="Times New Roman"/>
        </w:rPr>
        <w:t>szczególności:</w:t>
      </w:r>
    </w:p>
    <w:p w14:paraId="12AABF53" w14:textId="77777777" w:rsidR="003719F7" w:rsidRPr="00B5731E" w:rsidRDefault="00B95205" w:rsidP="00805554">
      <w:pPr>
        <w:pStyle w:val="Akapitzlist"/>
        <w:numPr>
          <w:ilvl w:val="0"/>
          <w:numId w:val="36"/>
        </w:numPr>
        <w:spacing w:after="120"/>
        <w:ind w:left="567" w:hanging="283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ostateczną kwotę przyznanego dofinansowania,</w:t>
      </w:r>
    </w:p>
    <w:p w14:paraId="3B7A8CEC" w14:textId="77777777" w:rsidR="003719F7" w:rsidRPr="00B5731E" w:rsidRDefault="00B95205" w:rsidP="00805554">
      <w:pPr>
        <w:pStyle w:val="Akapitzlist"/>
        <w:numPr>
          <w:ilvl w:val="0"/>
          <w:numId w:val="36"/>
        </w:numPr>
        <w:spacing w:after="120"/>
        <w:ind w:left="567" w:hanging="283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miejsce i termin podpisania umowy o powierzenie grantu</w:t>
      </w:r>
    </w:p>
    <w:p w14:paraId="677D154B" w14:textId="77777777" w:rsidR="003719F7" w:rsidRPr="00B5731E" w:rsidRDefault="00B95205" w:rsidP="00805554">
      <w:pPr>
        <w:pStyle w:val="Akapitzlist"/>
        <w:numPr>
          <w:ilvl w:val="0"/>
          <w:numId w:val="36"/>
        </w:numPr>
        <w:spacing w:after="120"/>
        <w:ind w:left="567" w:hanging="283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informację o prawie do odstąpienie od podpisania umowy o powierzenie grantu,</w:t>
      </w:r>
    </w:p>
    <w:p w14:paraId="44A6DD1A" w14:textId="77777777" w:rsidR="00B95205" w:rsidRPr="00B5731E" w:rsidRDefault="0043228C" w:rsidP="00805554">
      <w:pPr>
        <w:pStyle w:val="Akapitzlist"/>
        <w:numPr>
          <w:ilvl w:val="0"/>
          <w:numId w:val="36"/>
        </w:numPr>
        <w:spacing w:after="120"/>
        <w:ind w:left="567" w:hanging="283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informację o odmowie podpisania umowy o powierzenie grantu</w:t>
      </w:r>
      <w:r w:rsidR="00B95205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 xml:space="preserve">w przypadku niestawienia się </w:t>
      </w:r>
      <w:r w:rsidR="00C5202A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>w wyznaczonym miejscu i terminie oraz niepoinformowanie LGD o braku możliwości stawienia się w wyznaczonym terminie</w:t>
      </w:r>
      <w:r w:rsidR="008815D1" w:rsidRPr="00B5731E">
        <w:rPr>
          <w:rFonts w:ascii="Times New Roman" w:hAnsi="Times New Roman" w:cs="Times New Roman"/>
        </w:rPr>
        <w:t>.</w:t>
      </w:r>
    </w:p>
    <w:p w14:paraId="507CF5C7" w14:textId="77777777" w:rsidR="003719F7" w:rsidRPr="00B5731E" w:rsidRDefault="003719F7" w:rsidP="00805554">
      <w:pPr>
        <w:pStyle w:val="Akapitzlist"/>
        <w:numPr>
          <w:ilvl w:val="0"/>
          <w:numId w:val="34"/>
        </w:numPr>
        <w:spacing w:after="120"/>
        <w:ind w:left="284" w:hanging="284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przypadku:</w:t>
      </w:r>
    </w:p>
    <w:p w14:paraId="64EDAA22" w14:textId="77777777" w:rsidR="003719F7" w:rsidRPr="00B5731E" w:rsidRDefault="003719F7" w:rsidP="00805554">
      <w:pPr>
        <w:pStyle w:val="Akapitzlist"/>
        <w:numPr>
          <w:ilvl w:val="0"/>
          <w:numId w:val="37"/>
        </w:numPr>
        <w:spacing w:after="120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odmowy podpisania umowy o powierzenie grantu z powodu, o którym mowa w pkt. 2 ppkt.4) niniejszego rozdziału lub</w:t>
      </w:r>
    </w:p>
    <w:p w14:paraId="0CA4C833" w14:textId="77777777" w:rsidR="003719F7" w:rsidRPr="00B5731E" w:rsidRDefault="003719F7" w:rsidP="00805554">
      <w:pPr>
        <w:pStyle w:val="Akapitzlist"/>
        <w:numPr>
          <w:ilvl w:val="0"/>
          <w:numId w:val="37"/>
        </w:numPr>
        <w:spacing w:after="120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odstąpienia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od podpisania umowy o powierzenie grantu lub</w:t>
      </w:r>
    </w:p>
    <w:p w14:paraId="28A10AF2" w14:textId="77777777" w:rsidR="003719F7" w:rsidRPr="00B5731E" w:rsidRDefault="003719F7" w:rsidP="00805554">
      <w:pPr>
        <w:pStyle w:val="Akapitzlist"/>
        <w:numPr>
          <w:ilvl w:val="0"/>
          <w:numId w:val="37"/>
        </w:numPr>
        <w:spacing w:after="120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rozwiązania umowy o powierzenie grantu</w:t>
      </w:r>
    </w:p>
    <w:p w14:paraId="452DA527" w14:textId="77777777" w:rsidR="008815D1" w:rsidRPr="00B5731E" w:rsidRDefault="008815D1" w:rsidP="00805554">
      <w:pPr>
        <w:pStyle w:val="Akapitzlist"/>
        <w:spacing w:after="120"/>
        <w:ind w:left="644"/>
        <w:rPr>
          <w:rFonts w:ascii="Times New Roman" w:hAnsi="Times New Roman" w:cs="Times New Roman"/>
        </w:rPr>
      </w:pPr>
    </w:p>
    <w:p w14:paraId="57ABC139" w14:textId="6DCF401C" w:rsidR="00AC4821" w:rsidRPr="00B5731E" w:rsidRDefault="003719F7" w:rsidP="008B1D7A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- </w:t>
      </w:r>
      <w:r w:rsidR="00054A6D" w:rsidRPr="00B5731E">
        <w:rPr>
          <w:rFonts w:ascii="Times New Roman" w:hAnsi="Times New Roman" w:cs="Times New Roman"/>
        </w:rPr>
        <w:t xml:space="preserve">do podpisania umowy o powierzenie grantu zapraszany jest kolejny </w:t>
      </w:r>
      <w:proofErr w:type="spellStart"/>
      <w:r w:rsidR="00054A6D" w:rsidRPr="00B5731E">
        <w:rPr>
          <w:rFonts w:ascii="Times New Roman" w:hAnsi="Times New Roman" w:cs="Times New Roman"/>
        </w:rPr>
        <w:t>Grantobiorca</w:t>
      </w:r>
      <w:proofErr w:type="spellEnd"/>
      <w:r w:rsidR="00054A6D" w:rsidRPr="00B5731E">
        <w:rPr>
          <w:rFonts w:ascii="Times New Roman" w:hAnsi="Times New Roman" w:cs="Times New Roman"/>
        </w:rPr>
        <w:t xml:space="preserve"> z listy wybranych </w:t>
      </w:r>
      <w:r w:rsidR="00256151" w:rsidRPr="00B5731E">
        <w:rPr>
          <w:rFonts w:ascii="Times New Roman" w:hAnsi="Times New Roman" w:cs="Times New Roman"/>
        </w:rPr>
        <w:t>operacji</w:t>
      </w:r>
      <w:r w:rsidR="00054A6D" w:rsidRPr="00B5731E">
        <w:rPr>
          <w:rFonts w:ascii="Times New Roman" w:hAnsi="Times New Roman" w:cs="Times New Roman"/>
        </w:rPr>
        <w:t xml:space="preserve">, który </w:t>
      </w:r>
      <w:r w:rsidR="00C5202A" w:rsidRPr="00B5731E">
        <w:rPr>
          <w:rFonts w:ascii="Times New Roman" w:hAnsi="Times New Roman" w:cs="Times New Roman"/>
        </w:rPr>
        <w:t>w wyniku oceny znalazł się na liście rezerwowej</w:t>
      </w:r>
      <w:r w:rsidR="00054A6D" w:rsidRPr="00B5731E">
        <w:rPr>
          <w:rFonts w:ascii="Times New Roman" w:hAnsi="Times New Roman" w:cs="Times New Roman"/>
        </w:rPr>
        <w:t>, pod warunkiem, że realizacja grantu przyczyni się do osiągnięcia wskaźników przyjętych dla realizowanego na podstawie umowy o przyzna</w:t>
      </w:r>
      <w:r w:rsidR="00C5202A" w:rsidRPr="00B5731E">
        <w:rPr>
          <w:rFonts w:ascii="Times New Roman" w:hAnsi="Times New Roman" w:cs="Times New Roman"/>
        </w:rPr>
        <w:t xml:space="preserve">nie pomocy projektu grantowego </w:t>
      </w:r>
      <w:r w:rsidR="00054A6D" w:rsidRPr="00B5731E">
        <w:rPr>
          <w:rFonts w:ascii="Times New Roman" w:hAnsi="Times New Roman" w:cs="Times New Roman"/>
        </w:rPr>
        <w:t>i uzys</w:t>
      </w:r>
      <w:r w:rsidR="00C5202A" w:rsidRPr="00B5731E">
        <w:rPr>
          <w:rFonts w:ascii="Times New Roman" w:hAnsi="Times New Roman" w:cs="Times New Roman"/>
        </w:rPr>
        <w:t>kaniu zgody Zarządu Województwa</w:t>
      </w:r>
      <w:r w:rsidR="00054A6D" w:rsidRPr="00B5731E">
        <w:rPr>
          <w:rFonts w:ascii="Times New Roman" w:hAnsi="Times New Roman" w:cs="Times New Roman"/>
        </w:rPr>
        <w:t xml:space="preserve"> na dokonanie takiej zmiany.</w:t>
      </w:r>
    </w:p>
    <w:p w14:paraId="4269F146" w14:textId="7A8AECDE" w:rsidR="008815D1" w:rsidRPr="00B5731E" w:rsidRDefault="00AC4821" w:rsidP="008B1D7A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braku listy rezerwowej, </w:t>
      </w:r>
      <w:r w:rsidR="00957D97" w:rsidRPr="00B5731E">
        <w:rPr>
          <w:rFonts w:ascii="Times New Roman" w:hAnsi="Times New Roman" w:cs="Times New Roman"/>
        </w:rPr>
        <w:t>LGD ogłasza uzupełniający nabór wniosków o powierzenie grantów</w:t>
      </w:r>
      <w:r w:rsidR="00465C95" w:rsidRPr="00B5731E">
        <w:rPr>
          <w:rFonts w:ascii="Times New Roman" w:hAnsi="Times New Roman" w:cs="Times New Roman"/>
        </w:rPr>
        <w:t>,</w:t>
      </w:r>
      <w:r w:rsidR="00613491" w:rsidRPr="00B5731E">
        <w:rPr>
          <w:rFonts w:ascii="Times New Roman" w:hAnsi="Times New Roman" w:cs="Times New Roman"/>
        </w:rPr>
        <w:t xml:space="preserve"> do wysokości</w:t>
      </w:r>
      <w:r w:rsidR="00957D97" w:rsidRPr="00B5731E">
        <w:rPr>
          <w:rFonts w:ascii="Times New Roman" w:hAnsi="Times New Roman" w:cs="Times New Roman"/>
        </w:rPr>
        <w:t xml:space="preserve"> </w:t>
      </w:r>
      <w:r w:rsidR="00613491" w:rsidRPr="00B5731E">
        <w:rPr>
          <w:rFonts w:ascii="Times New Roman" w:hAnsi="Times New Roman" w:cs="Times New Roman"/>
        </w:rPr>
        <w:t xml:space="preserve">kwoty grantu pozostałej do wykorzystania w ramach danego projektu grantowego, </w:t>
      </w:r>
      <w:r w:rsidR="00785A06" w:rsidRPr="00B5731E">
        <w:rPr>
          <w:rFonts w:ascii="Times New Roman" w:hAnsi="Times New Roman" w:cs="Times New Roman"/>
        </w:rPr>
        <w:t>mając na uwadze</w:t>
      </w:r>
      <w:r w:rsidR="00613491" w:rsidRPr="00B5731E">
        <w:rPr>
          <w:rFonts w:ascii="Times New Roman" w:hAnsi="Times New Roman" w:cs="Times New Roman"/>
        </w:rPr>
        <w:t xml:space="preserve"> zakładan</w:t>
      </w:r>
      <w:r w:rsidR="00785A06" w:rsidRPr="00B5731E">
        <w:rPr>
          <w:rFonts w:ascii="Times New Roman" w:hAnsi="Times New Roman" w:cs="Times New Roman"/>
        </w:rPr>
        <w:t>e</w:t>
      </w:r>
      <w:r w:rsidR="00613491" w:rsidRPr="00B5731E">
        <w:rPr>
          <w:rFonts w:ascii="Times New Roman" w:hAnsi="Times New Roman" w:cs="Times New Roman"/>
        </w:rPr>
        <w:t xml:space="preserve"> do realizacji wskaźnik</w:t>
      </w:r>
      <w:r w:rsidR="00785A06" w:rsidRPr="00B5731E">
        <w:rPr>
          <w:rFonts w:ascii="Times New Roman" w:hAnsi="Times New Roman" w:cs="Times New Roman"/>
        </w:rPr>
        <w:t>i</w:t>
      </w:r>
      <w:r w:rsidR="00613491" w:rsidRPr="00B5731E">
        <w:rPr>
          <w:rFonts w:ascii="Times New Roman" w:hAnsi="Times New Roman" w:cs="Times New Roman"/>
        </w:rPr>
        <w:t>.</w:t>
      </w:r>
    </w:p>
    <w:p w14:paraId="7559E743" w14:textId="77777777" w:rsidR="000A3F7E" w:rsidRPr="00B5731E" w:rsidRDefault="000A3F7E" w:rsidP="00805554">
      <w:pPr>
        <w:pStyle w:val="Akapitzlist"/>
        <w:numPr>
          <w:ilvl w:val="0"/>
          <w:numId w:val="34"/>
        </w:numPr>
        <w:spacing w:after="120"/>
        <w:ind w:left="284" w:hanging="284"/>
      </w:pPr>
      <w:r w:rsidRPr="00B5731E">
        <w:rPr>
          <w:rFonts w:ascii="Times New Roman" w:hAnsi="Times New Roman" w:cs="Times New Roman"/>
        </w:rPr>
        <w:t>Biuro LGD zachowuje w dokumentacji naboru umowę o powierzenie grantu wraz z kserokopią dokumentacji wekslowej. W razie konieczności jest udostępniana innym instytucjom</w:t>
      </w:r>
      <w:r w:rsidRPr="00B5731E">
        <w:t xml:space="preserve">. </w:t>
      </w:r>
    </w:p>
    <w:p w14:paraId="78F49325" w14:textId="1C376247" w:rsidR="00A33F1D" w:rsidRPr="00B5731E" w:rsidRDefault="0075120A" w:rsidP="008B1D7A">
      <w:pPr>
        <w:pStyle w:val="Akapitzlist"/>
        <w:spacing w:after="120"/>
        <w:ind w:left="284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Weksel wraz z dokumentacją wekslową jest zabezpieczany w biurze LGD.</w:t>
      </w:r>
    </w:p>
    <w:p w14:paraId="13C210D1" w14:textId="77777777" w:rsidR="008B1D7A" w:rsidRPr="00B5731E" w:rsidRDefault="008B1D7A" w:rsidP="008B1D7A">
      <w:pPr>
        <w:pStyle w:val="Akapitzlist"/>
        <w:spacing w:after="120"/>
        <w:ind w:left="284"/>
        <w:rPr>
          <w:rFonts w:ascii="Times New Roman" w:hAnsi="Times New Roman" w:cs="Times New Roman"/>
        </w:rPr>
      </w:pPr>
    </w:p>
    <w:p w14:paraId="3A6B43D4" w14:textId="77777777" w:rsidR="00723CC0" w:rsidRPr="00B5731E" w:rsidRDefault="00723CC0" w:rsidP="00805554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Biuro LGD po zakończeniu procesu podpisywania umów z </w:t>
      </w:r>
      <w:proofErr w:type="spellStart"/>
      <w:r w:rsidRPr="00B5731E">
        <w:rPr>
          <w:rFonts w:ascii="Times New Roman" w:hAnsi="Times New Roman" w:cs="Times New Roman"/>
        </w:rPr>
        <w:t>Grantobiorcami</w:t>
      </w:r>
      <w:proofErr w:type="spellEnd"/>
      <w:r w:rsidRPr="00B5731E">
        <w:rPr>
          <w:rFonts w:ascii="Times New Roman" w:hAnsi="Times New Roman" w:cs="Times New Roman"/>
        </w:rPr>
        <w:t xml:space="preserve"> sporządza dwa rejestry:</w:t>
      </w:r>
    </w:p>
    <w:p w14:paraId="4015E0CD" w14:textId="42DB5C7F" w:rsidR="00723CC0" w:rsidRPr="00B5731E" w:rsidRDefault="00723CC0" w:rsidP="00805554">
      <w:pPr>
        <w:pStyle w:val="Akapitzlist"/>
        <w:numPr>
          <w:ilvl w:val="0"/>
          <w:numId w:val="38"/>
        </w:numPr>
        <w:spacing w:after="120"/>
        <w:ind w:left="709" w:hanging="283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rejestr umów o powierzenie grantu z </w:t>
      </w:r>
      <w:proofErr w:type="spellStart"/>
      <w:r w:rsidRPr="00B5731E">
        <w:rPr>
          <w:rFonts w:ascii="Times New Roman" w:hAnsi="Times New Roman" w:cs="Times New Roman"/>
        </w:rPr>
        <w:t>Grantobiorcami</w:t>
      </w:r>
      <w:proofErr w:type="spellEnd"/>
      <w:r w:rsidRPr="00B5731E">
        <w:rPr>
          <w:rFonts w:ascii="Times New Roman" w:hAnsi="Times New Roman" w:cs="Times New Roman"/>
        </w:rPr>
        <w:t xml:space="preserve"> (zawiera: nr. kolejny, numer umowy, datę podpisania, dane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, i planowaną datę złożenia wniosku </w:t>
      </w:r>
      <w:r w:rsidRPr="00B5731E">
        <w:rPr>
          <w:rFonts w:ascii="Times New Roman" w:hAnsi="Times New Roman" w:cs="Times New Roman"/>
        </w:rPr>
        <w:br/>
        <w:t>o rozliczeniu grantu*)</w:t>
      </w:r>
    </w:p>
    <w:p w14:paraId="225DE893" w14:textId="77777777" w:rsidR="00723CC0" w:rsidRPr="00B5731E" w:rsidRDefault="00723CC0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*planowana data wniosku o rozliczenie grantu – zapisana w rejestrze - pomaga LGD kontrolować koniec realizacji umów o powierzenie grantów i konieczność złożenia przez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wniosku </w:t>
      </w:r>
      <w:r w:rsidRPr="00B5731E">
        <w:rPr>
          <w:rFonts w:ascii="Times New Roman" w:hAnsi="Times New Roman" w:cs="Times New Roman"/>
        </w:rPr>
        <w:br/>
        <w:t>o rozliczenie grantu.</w:t>
      </w:r>
    </w:p>
    <w:p w14:paraId="07B0098D" w14:textId="77777777" w:rsidR="00723CC0" w:rsidRPr="00B5731E" w:rsidRDefault="00723CC0" w:rsidP="00805554">
      <w:pPr>
        <w:pStyle w:val="Akapitzlist"/>
        <w:numPr>
          <w:ilvl w:val="0"/>
          <w:numId w:val="38"/>
        </w:numPr>
        <w:spacing w:after="120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rejestr papierów wartościowych (nr. kolejny, dane wystawców weksla, dane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, ważność weksla - czas do którego weksel ma zostać zwrócony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>).</w:t>
      </w:r>
    </w:p>
    <w:p w14:paraId="076B17E7" w14:textId="22AB32E6" w:rsidR="00723CC0" w:rsidRPr="00B5731E" w:rsidRDefault="00723CC0" w:rsidP="00805554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 po zakończonym okresie wymagalności zabezpieczenia weksla -  zobowiązania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- zwraca dokumentację weksla,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odbiera weksel w obecności </w:t>
      </w:r>
      <w:r w:rsidR="00340FF8" w:rsidRPr="00B5731E">
        <w:rPr>
          <w:rFonts w:ascii="Times New Roman" w:hAnsi="Times New Roman" w:cs="Times New Roman"/>
        </w:rPr>
        <w:t>pracownika</w:t>
      </w:r>
      <w:r w:rsidRPr="00B5731E">
        <w:rPr>
          <w:rFonts w:ascii="Times New Roman" w:hAnsi="Times New Roman" w:cs="Times New Roman"/>
        </w:rPr>
        <w:t xml:space="preserve"> LGD. Kończy się okres - związania z celem operacji lub trwałości inwestycji. Weksel bez wypełnienia pozostaje zwrócony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>.</w:t>
      </w:r>
    </w:p>
    <w:p w14:paraId="3280BCCE" w14:textId="77777777" w:rsidR="00906838" w:rsidRPr="00B5731E" w:rsidRDefault="00906838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0FD7F40B" w14:textId="564CB259" w:rsidR="00723CC0" w:rsidRPr="00B5731E" w:rsidRDefault="00723CC0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 nie zrealizowania celu operacji, nie</w:t>
      </w:r>
      <w:r w:rsidR="0021686D" w:rsidRPr="00B5731E">
        <w:rPr>
          <w:rFonts w:ascii="Times New Roman" w:hAnsi="Times New Roman" w:cs="Times New Roman"/>
        </w:rPr>
        <w:t xml:space="preserve"> osiągnięcia wskaźników grantu</w:t>
      </w:r>
      <w:r w:rsidRPr="00B5731E">
        <w:rPr>
          <w:rFonts w:ascii="Times New Roman" w:hAnsi="Times New Roman" w:cs="Times New Roman"/>
        </w:rPr>
        <w:t xml:space="preserve">, wydatkowania środków niezgodnie z planowanym harmonogramem realizacji zadań w ramach umowy o powierzenie grantu, niedotrzymania trwałości inwestycji - LGD podejmuje działania mające na celu rozwiązanie umowy o powierzenie grantu i zwrot środków finansowych, powiększonych o odsetki (jak za należności zaległości podatkowych) od kwoty wypłaconej - liczone od dnia wypłaty środków finansowych na konto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według procesu opisane w punkcie </w:t>
      </w:r>
      <w:r w:rsidR="00F50AA5" w:rsidRPr="00B5731E">
        <w:rPr>
          <w:rFonts w:ascii="Times New Roman" w:hAnsi="Times New Roman" w:cs="Times New Roman"/>
        </w:rPr>
        <w:t xml:space="preserve">13 </w:t>
      </w:r>
      <w:r w:rsidRPr="00B5731E">
        <w:rPr>
          <w:rFonts w:ascii="Times New Roman" w:hAnsi="Times New Roman" w:cs="Times New Roman"/>
        </w:rPr>
        <w:t>niniejszego rozdziału.</w:t>
      </w:r>
    </w:p>
    <w:p w14:paraId="6ABA0F3A" w14:textId="77777777" w:rsidR="00906838" w:rsidRPr="00B5731E" w:rsidRDefault="00906838" w:rsidP="00805554">
      <w:pPr>
        <w:pStyle w:val="Akapitzlist"/>
        <w:spacing w:after="120"/>
        <w:ind w:left="284"/>
        <w:jc w:val="both"/>
      </w:pPr>
    </w:p>
    <w:p w14:paraId="5E36F72B" w14:textId="5D5BB7E8" w:rsidR="00D73725" w:rsidRPr="00B5731E" w:rsidRDefault="00D73725" w:rsidP="0021686D">
      <w:pPr>
        <w:pStyle w:val="Akapitzlist"/>
        <w:numPr>
          <w:ilvl w:val="0"/>
          <w:numId w:val="34"/>
        </w:numPr>
        <w:spacing w:after="120"/>
        <w:ind w:left="284" w:hanging="284"/>
        <w:jc w:val="both"/>
      </w:pPr>
      <w:r w:rsidRPr="00B5731E">
        <w:rPr>
          <w:rFonts w:ascii="Times New Roman" w:hAnsi="Times New Roman" w:cs="Times New Roman"/>
        </w:rPr>
        <w:t>Po podpisaniu umów o powierzenie gran</w:t>
      </w:r>
      <w:r w:rsidR="00AA4309" w:rsidRPr="00B5731E">
        <w:rPr>
          <w:rFonts w:ascii="Times New Roman" w:hAnsi="Times New Roman" w:cs="Times New Roman"/>
        </w:rPr>
        <w:t>tów</w:t>
      </w:r>
      <w:r w:rsidRPr="00B5731E">
        <w:rPr>
          <w:rFonts w:ascii="Times New Roman" w:hAnsi="Times New Roman" w:cs="Times New Roman"/>
        </w:rPr>
        <w:t xml:space="preserve"> i weksli in blanco wraz z deklaracjami wekslowymi, </w:t>
      </w:r>
      <w:proofErr w:type="spellStart"/>
      <w:r w:rsidRPr="00B5731E">
        <w:rPr>
          <w:rFonts w:ascii="Times New Roman" w:hAnsi="Times New Roman" w:cs="Times New Roman"/>
        </w:rPr>
        <w:t>Grantobiorcom</w:t>
      </w:r>
      <w:proofErr w:type="spellEnd"/>
      <w:r w:rsidRPr="00B5731E">
        <w:rPr>
          <w:rFonts w:ascii="Times New Roman" w:hAnsi="Times New Roman" w:cs="Times New Roman"/>
        </w:rPr>
        <w:t xml:space="preserve"> wypłacana jest kwo</w:t>
      </w:r>
      <w:r w:rsidR="00256151" w:rsidRPr="00B5731E">
        <w:rPr>
          <w:rFonts w:ascii="Times New Roman" w:hAnsi="Times New Roman" w:cs="Times New Roman"/>
        </w:rPr>
        <w:t>ta</w:t>
      </w:r>
      <w:r w:rsidRPr="00B5731E">
        <w:rPr>
          <w:rFonts w:ascii="Times New Roman" w:hAnsi="Times New Roman" w:cs="Times New Roman"/>
        </w:rPr>
        <w:t xml:space="preserve"> wynikając</w:t>
      </w:r>
      <w:r w:rsidR="00256151" w:rsidRPr="00B5731E">
        <w:rPr>
          <w:rFonts w:ascii="Times New Roman" w:hAnsi="Times New Roman" w:cs="Times New Roman"/>
        </w:rPr>
        <w:t>a</w:t>
      </w:r>
      <w:r w:rsidRPr="00B5731E">
        <w:rPr>
          <w:rFonts w:ascii="Times New Roman" w:hAnsi="Times New Roman" w:cs="Times New Roman"/>
        </w:rPr>
        <w:t xml:space="preserve"> z ww. umowy </w:t>
      </w:r>
      <w:r w:rsidRPr="00B5731E">
        <w:rPr>
          <w:rFonts w:ascii="Times New Roman" w:hAnsi="Times New Roman" w:cs="Times New Roman"/>
        </w:rPr>
        <w:br/>
        <w:t>o</w:t>
      </w:r>
      <w:r w:rsidR="0021686D" w:rsidRPr="00B5731E">
        <w:rPr>
          <w:rFonts w:ascii="Times New Roman" w:hAnsi="Times New Roman" w:cs="Times New Roman"/>
        </w:rPr>
        <w:t xml:space="preserve"> powierzenie grantu </w:t>
      </w:r>
      <w:r w:rsidRPr="00B5731E">
        <w:rPr>
          <w:rFonts w:ascii="Times New Roman" w:hAnsi="Times New Roman" w:cs="Times New Roman"/>
        </w:rPr>
        <w:t>na numer rachunku bankowego wskazanego we wniosku o powierzenie grantu.</w:t>
      </w:r>
    </w:p>
    <w:p w14:paraId="5DF95893" w14:textId="77777777" w:rsidR="00A33F1D" w:rsidRPr="00B5731E" w:rsidRDefault="00A33F1D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6273EA2" w14:textId="77777777" w:rsidR="00723CC0" w:rsidRPr="00B5731E" w:rsidRDefault="00723CC0" w:rsidP="00805554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trakcie realizacji umowy, w uzasadnionych przypadkach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ma prawo złożyć wniosek o aneks do umowy o powierzenie grantu.</w:t>
      </w:r>
    </w:p>
    <w:p w14:paraId="58B641E5" w14:textId="77777777" w:rsidR="00CD6248" w:rsidRPr="00B5731E" w:rsidRDefault="00CD6248" w:rsidP="00CD62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5731E">
        <w:rPr>
          <w:rFonts w:ascii="Times New Roman" w:eastAsia="Times New Roman" w:hAnsi="Times New Roman" w:cs="Times New Roman"/>
        </w:rPr>
        <w:t xml:space="preserve">Przygotowanie i podpisanie aneksu do umowy możliwe jest w każdej sytuacji, w każdym przypadku, o ile nie powoduje to zmiany przedmiotu, celu projektu, realizacji zaplanowanych wskaźników oraz nie ma wpływu na kryteria oceny operacji stosowane przy wyborze operacji do finasowania. </w:t>
      </w:r>
    </w:p>
    <w:p w14:paraId="630AD48B" w14:textId="77777777" w:rsidR="00CD6248" w:rsidRPr="00B5731E" w:rsidRDefault="00CD6248" w:rsidP="00CD62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spellStart"/>
      <w:r w:rsidRPr="00B5731E">
        <w:rPr>
          <w:rFonts w:ascii="Times New Roman" w:eastAsia="Times New Roman" w:hAnsi="Times New Roman" w:cs="Times New Roman"/>
        </w:rPr>
        <w:t>Grantobiorca</w:t>
      </w:r>
      <w:proofErr w:type="spellEnd"/>
      <w:r w:rsidRPr="00B5731E">
        <w:rPr>
          <w:rFonts w:ascii="Times New Roman" w:eastAsia="Times New Roman" w:hAnsi="Times New Roman" w:cs="Times New Roman"/>
        </w:rPr>
        <w:t xml:space="preserve"> składa pisemny wniosek (prośbę) o przygotowanie aneksu do umowy o powierzenie grantu opisując zaistniałą sytuację i uzasadnia/wyjaśnia czy ma to wpływ na realizację umowy. </w:t>
      </w:r>
    </w:p>
    <w:p w14:paraId="3188B6FB" w14:textId="77777777" w:rsidR="00CD6248" w:rsidRPr="00B5731E" w:rsidRDefault="00CD6248" w:rsidP="00CD62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5731E">
        <w:rPr>
          <w:rFonts w:ascii="Times New Roman" w:eastAsia="Times New Roman" w:hAnsi="Times New Roman" w:cs="Times New Roman"/>
        </w:rPr>
        <w:t xml:space="preserve">LGD analizuje czy dalsza realizacja umowy o powierzenie grantu jest możliwa, czy możliwe jest osiągnięcie zakładanych wskaźników. Jeśli dalsza realizacja jest możliwa, Biuro LGD sporządza aneks do umowy i zawiadamia o możliwości podpisania aneksu do umowy. </w:t>
      </w:r>
    </w:p>
    <w:p w14:paraId="64E096E5" w14:textId="77777777" w:rsidR="00CD6248" w:rsidRPr="00B5731E" w:rsidRDefault="00CD6248" w:rsidP="00CD62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5731E">
        <w:rPr>
          <w:rFonts w:ascii="Times New Roman" w:eastAsia="Times New Roman" w:hAnsi="Times New Roman" w:cs="Times New Roman"/>
        </w:rPr>
        <w:t xml:space="preserve">Aneks do umowy o powierzenie grantu podpisują osoby upoważnione do reprezentacji </w:t>
      </w:r>
    </w:p>
    <w:p w14:paraId="1709B59F" w14:textId="77777777" w:rsidR="00CD6248" w:rsidRPr="00B5731E" w:rsidRDefault="00CD6248" w:rsidP="00CD62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spellStart"/>
      <w:r w:rsidRPr="00B5731E">
        <w:rPr>
          <w:rFonts w:ascii="Times New Roman" w:eastAsia="Times New Roman" w:hAnsi="Times New Roman" w:cs="Times New Roman"/>
        </w:rPr>
        <w:t>Grantobiorcy</w:t>
      </w:r>
      <w:proofErr w:type="spellEnd"/>
    </w:p>
    <w:p w14:paraId="6A8953D9" w14:textId="77777777" w:rsidR="00CD6248" w:rsidRPr="00B5731E" w:rsidRDefault="00CD6248" w:rsidP="00CD62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3162A9CA" w14:textId="77777777" w:rsidR="00CD6248" w:rsidRPr="00B5731E" w:rsidRDefault="00CD6248" w:rsidP="00CD62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5731E">
        <w:rPr>
          <w:rFonts w:ascii="Times New Roman" w:eastAsia="Times New Roman" w:hAnsi="Times New Roman" w:cs="Times New Roman"/>
        </w:rPr>
        <w:t xml:space="preserve">Przesunięcia kosztów w poszczególnych pozycjach budżetu do wysokości 10% wartości </w:t>
      </w:r>
    </w:p>
    <w:p w14:paraId="31186AD3" w14:textId="77777777" w:rsidR="00CD6248" w:rsidRPr="00B5731E" w:rsidRDefault="00CD6248" w:rsidP="00CD62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5731E">
        <w:rPr>
          <w:rFonts w:ascii="Times New Roman" w:eastAsia="Times New Roman" w:hAnsi="Times New Roman" w:cs="Times New Roman"/>
        </w:rPr>
        <w:t xml:space="preserve">dofinansowania nie wymagają pisemnej zgody LGD i nie jest konieczne aneksowanie </w:t>
      </w:r>
    </w:p>
    <w:p w14:paraId="10C6DC39" w14:textId="77777777" w:rsidR="00CD6248" w:rsidRPr="00B5731E" w:rsidRDefault="00CD6248" w:rsidP="00CD62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5731E">
        <w:rPr>
          <w:rFonts w:ascii="Times New Roman" w:eastAsia="Times New Roman" w:hAnsi="Times New Roman" w:cs="Times New Roman"/>
        </w:rPr>
        <w:t xml:space="preserve">umowy. </w:t>
      </w:r>
    </w:p>
    <w:p w14:paraId="37FB39B2" w14:textId="77777777" w:rsidR="00CD6248" w:rsidRPr="00B5731E" w:rsidRDefault="00CD6248" w:rsidP="00CD62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4A9A9E26" w14:textId="7F40132A" w:rsidR="00723CC0" w:rsidRPr="00B5731E" w:rsidRDefault="00CD6248" w:rsidP="00307BC9">
      <w:pPr>
        <w:spacing w:after="0"/>
        <w:ind w:left="284"/>
        <w:jc w:val="both"/>
      </w:pPr>
      <w:r w:rsidRPr="00B5731E">
        <w:rPr>
          <w:rFonts w:ascii="Times New Roman" w:eastAsia="Times New Roman" w:hAnsi="Times New Roman" w:cs="Times New Roman"/>
        </w:rPr>
        <w:t xml:space="preserve">Zmiany Umowy wymagają formy pisemnej pod rygorem nieważności.  </w:t>
      </w:r>
    </w:p>
    <w:p w14:paraId="4E22EC8C" w14:textId="2E188106" w:rsidR="00723CC0" w:rsidRPr="00B5731E" w:rsidRDefault="00723CC0" w:rsidP="00C649E0">
      <w:pPr>
        <w:pStyle w:val="Akapitzlist"/>
        <w:spacing w:after="120"/>
        <w:ind w:left="426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  </w:t>
      </w:r>
    </w:p>
    <w:p w14:paraId="2CD9A5E8" w14:textId="7390D5F2" w:rsidR="00BB7359" w:rsidRPr="00B5731E" w:rsidRDefault="00BB7359" w:rsidP="00805554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Na różnych etapach realizacji umowy o powierzenie grantu może powstać konieczność jej rozwiązania. Na ten fakt może </w:t>
      </w:r>
      <w:r w:rsidR="009F5DF8" w:rsidRPr="00B5731E">
        <w:rPr>
          <w:rFonts w:ascii="Times New Roman" w:hAnsi="Times New Roman" w:cs="Times New Roman"/>
        </w:rPr>
        <w:t>w</w:t>
      </w:r>
      <w:r w:rsidRPr="00B5731E">
        <w:rPr>
          <w:rFonts w:ascii="Times New Roman" w:hAnsi="Times New Roman" w:cs="Times New Roman"/>
        </w:rPr>
        <w:t xml:space="preserve">pływać, np.: negatywna kontrola realizacji umowy, brak złożenia wniosku o rozliczenie grantu, brak złożenia sprawozdania z realizacji umowy, wykrycie nieprawidłowości w trakcie realizacji umowy, ryzyko lub nieosiągnięcie wskaźników realizacji umowy o powierzenie grantu, niepodjęcie działań przez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- zaplanowanych do realizacji w umowie, złożenie</w:t>
      </w:r>
      <w:r w:rsidR="00256151" w:rsidRPr="00B5731E">
        <w:rPr>
          <w:rFonts w:ascii="Times New Roman" w:hAnsi="Times New Roman" w:cs="Times New Roman"/>
        </w:rPr>
        <w:t xml:space="preserve"> nieprawidłowych</w:t>
      </w:r>
      <w:r w:rsidRPr="00B5731E">
        <w:rPr>
          <w:rFonts w:ascii="Times New Roman" w:hAnsi="Times New Roman" w:cs="Times New Roman"/>
        </w:rPr>
        <w:t xml:space="preserve"> dokumentów, działania inne – uniemożliwiające realizację umowy, osiągnięcie wskaźników, itp. </w:t>
      </w:r>
    </w:p>
    <w:p w14:paraId="34BE701A" w14:textId="77777777" w:rsidR="00FB4DBB" w:rsidRPr="00B5731E" w:rsidRDefault="00FB4DBB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08DF5F7A" w14:textId="77777777" w:rsidR="00BB7359" w:rsidRPr="00B5731E" w:rsidRDefault="00BB7359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LGD traktuje każdy zaistniały przypadek indywidualnie, ale w zgodzie z obowiązującymi przepisami prawa, obowiązującymi rozporządzeniami, wytycznymi instytucji zaangażowanych w realizację PROW 2014-2020, procedurami działania, regulaminami, umową o powierzenie grantu. W sytuacji gdy nie doszło do złamania prawa, umyślnego działania powo</w:t>
      </w:r>
      <w:r w:rsidR="00FB4DBB" w:rsidRPr="00B5731E">
        <w:rPr>
          <w:rFonts w:ascii="Times New Roman" w:hAnsi="Times New Roman" w:cs="Times New Roman"/>
        </w:rPr>
        <w:t xml:space="preserve">dującego nieprawidłowości, LGD </w:t>
      </w:r>
      <w:r w:rsidRPr="00B5731E">
        <w:rPr>
          <w:rFonts w:ascii="Times New Roman" w:hAnsi="Times New Roman" w:cs="Times New Roman"/>
        </w:rPr>
        <w:t xml:space="preserve">w porozumieniu z </w:t>
      </w:r>
      <w:proofErr w:type="spellStart"/>
      <w:r w:rsidRPr="00B5731E">
        <w:rPr>
          <w:rFonts w:ascii="Times New Roman" w:hAnsi="Times New Roman" w:cs="Times New Roman"/>
        </w:rPr>
        <w:t>Grantobiorcą</w:t>
      </w:r>
      <w:proofErr w:type="spellEnd"/>
      <w:r w:rsidRPr="00B5731E">
        <w:rPr>
          <w:rFonts w:ascii="Times New Roman" w:hAnsi="Times New Roman" w:cs="Times New Roman"/>
        </w:rPr>
        <w:t xml:space="preserve"> (po warunkiem wyrażenia przez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woli współpracy i podjęcia działań naprawczych) stara się wdrożyć plan naprawczy, mający na celu doprowadzenie do skutecznej realizacji umowy o powierzenie grantu, osiągnięcia wskaźników realizacji, skutecznego rozliczenia umowy. W tym celu stosuje dalsze zapisy procedury.</w:t>
      </w:r>
    </w:p>
    <w:p w14:paraId="52D98B42" w14:textId="77777777" w:rsidR="00BB7359" w:rsidRPr="00B5731E" w:rsidRDefault="00BB7359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braku woli współpracy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, celem wdrożenia działań naprawczych – LGD rozwiązuje umowę o powierzenie grantu zgodnie z jej zapisami. Niezwłocznie, pisemnie, informuje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o rozwiązaniu umowy, podając datę rozwiązania umowy, uzasadnia okoliczności rozwiązania umowy oraz sankcje wynikające z rozwiązania umowy – wysyłając list polecony, </w:t>
      </w:r>
      <w:r w:rsidRPr="00B5731E">
        <w:rPr>
          <w:rFonts w:ascii="Times New Roman" w:hAnsi="Times New Roman" w:cs="Times New Roman"/>
        </w:rPr>
        <w:br/>
        <w:t xml:space="preserve">z potwierdzeniem odbioru. Ma zastosowanie procedura – windykacja. </w:t>
      </w:r>
    </w:p>
    <w:p w14:paraId="7EC05563" w14:textId="77777777" w:rsidR="00FB4DBB" w:rsidRPr="00B5731E" w:rsidRDefault="00FB4DBB" w:rsidP="00805554">
      <w:pPr>
        <w:spacing w:after="120"/>
        <w:ind w:left="284"/>
        <w:jc w:val="both"/>
        <w:rPr>
          <w:rFonts w:ascii="Times New Roman" w:hAnsi="Times New Roman" w:cs="Times New Roman"/>
        </w:rPr>
      </w:pPr>
    </w:p>
    <w:p w14:paraId="3398C52E" w14:textId="77777777" w:rsidR="00BB7359" w:rsidRPr="00B5731E" w:rsidRDefault="00BB7359" w:rsidP="00805554">
      <w:pPr>
        <w:pStyle w:val="Akapitzlist"/>
        <w:numPr>
          <w:ilvl w:val="0"/>
          <w:numId w:val="34"/>
        </w:numPr>
        <w:spacing w:after="120"/>
        <w:ind w:left="284" w:hanging="284"/>
        <w:jc w:val="both"/>
      </w:pPr>
      <w:r w:rsidRPr="00B5731E">
        <w:rPr>
          <w:rFonts w:ascii="Times New Roman" w:hAnsi="Times New Roman" w:cs="Times New Roman"/>
        </w:rPr>
        <w:t xml:space="preserve">W sytuacji gdy nie doszło do złamania prawa, umyślnego działania powodującego nieprawidłowości, LGD w porozumieniu z </w:t>
      </w:r>
      <w:proofErr w:type="spellStart"/>
      <w:r w:rsidRPr="00B5731E">
        <w:rPr>
          <w:rFonts w:ascii="Times New Roman" w:hAnsi="Times New Roman" w:cs="Times New Roman"/>
        </w:rPr>
        <w:t>Grantobiorcą</w:t>
      </w:r>
      <w:proofErr w:type="spellEnd"/>
      <w:r w:rsidRPr="00B5731E">
        <w:rPr>
          <w:rFonts w:ascii="Times New Roman" w:hAnsi="Times New Roman" w:cs="Times New Roman"/>
        </w:rPr>
        <w:t xml:space="preserve"> (po warunkiem wyrażenia przez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woli współpracy  i podjęcia działań naprawczych) stara się wdrożyć plan naprawczy, mający na celu doprowadzenie do skutecznej realizacji umowy o powierzenie grantu, osiągnięcia wskaźników realizacji, skutecznego rozliczenia umowy. W zaistniałej sytuacji LGD analizuje czy nie jest wymagany aneks do umowy – jeśli to konieczne. </w:t>
      </w:r>
    </w:p>
    <w:p w14:paraId="06D14643" w14:textId="77777777" w:rsidR="00BB7359" w:rsidRPr="00B5731E" w:rsidRDefault="00BB7359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58135EF" w14:textId="77777777" w:rsidR="00BB7359" w:rsidRPr="00B5731E" w:rsidRDefault="00BB7359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LGD, niezwłocznie po opracowaniu planu naprawczego, pisemnie, wzywa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do wdrożenia działań mających na celu doprowadzenie do skutecznej realizacji umowy o powierzenie grantu, osiągnięcia wskaźników realizacji, skutecznego rozliczenia umowy – wysyłając list polecony z potwierdzeniem odbioru. LGD analizuje czy działania objęte planem naprawczym wymagają zawarcia aneksu do umowy o powierzenie grantu.</w:t>
      </w:r>
    </w:p>
    <w:p w14:paraId="68FED123" w14:textId="77777777" w:rsidR="00BB7359" w:rsidRPr="00B5731E" w:rsidRDefault="00BB7359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2AA1837" w14:textId="77777777" w:rsidR="00BB7359" w:rsidRPr="00B5731E" w:rsidRDefault="00BB7359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wdroży plan naprawczy zobowiązany jest okazać się odpowiednimi dokumentami potwierdzającymi – wykonanie planu, realizację umowy, osiągnięcie wskaźników realizacji umowy.</w:t>
      </w:r>
    </w:p>
    <w:p w14:paraId="226FAA0F" w14:textId="77777777" w:rsidR="00BB7359" w:rsidRPr="00B5731E" w:rsidRDefault="00BB7359" w:rsidP="00805554">
      <w:pPr>
        <w:pStyle w:val="Akapitzlist"/>
        <w:spacing w:after="120"/>
        <w:ind w:left="284"/>
        <w:jc w:val="both"/>
      </w:pPr>
    </w:p>
    <w:p w14:paraId="30DBBE24" w14:textId="77777777" w:rsidR="00BB7359" w:rsidRPr="00B5731E" w:rsidRDefault="00BB7359" w:rsidP="00805554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braku woli współpracy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, celem wdrożenia działań naprawczych – LGD rozwiązuje umowę o powierzenie grantu zgodnie z jej zapisami. Niezwłocznie, pisemnie, informuje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o rozwiązaniu umowy, podając datę rozwiązania umowy, uzasadnia okoliczności rozwiązania umowy oraz sankcje wynikające z rozwiązania umowy – wysyłając list polecony, </w:t>
      </w:r>
      <w:r w:rsidRPr="00B5731E">
        <w:rPr>
          <w:rFonts w:ascii="Times New Roman" w:hAnsi="Times New Roman" w:cs="Times New Roman"/>
        </w:rPr>
        <w:br/>
        <w:t>z potwierdzeniem odbioru.</w:t>
      </w:r>
    </w:p>
    <w:p w14:paraId="791A49DC" w14:textId="77777777" w:rsidR="00BB7359" w:rsidRPr="00B5731E" w:rsidRDefault="00BB7359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00907483" w14:textId="77777777" w:rsidR="00DA319A" w:rsidRPr="00B5731E" w:rsidRDefault="00BB7359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piśmie informującym o rozwiązaniu umowy o powierzenie grantu, LGD informuje </w:t>
      </w:r>
      <w:r w:rsidRPr="00B5731E">
        <w:rPr>
          <w:rFonts w:ascii="Times New Roman" w:hAnsi="Times New Roman" w:cs="Times New Roman"/>
        </w:rPr>
        <w:br/>
        <w:t xml:space="preserve">o konieczności dokonania zwrotu nienależnie </w:t>
      </w:r>
      <w:r w:rsidR="00B2661D" w:rsidRPr="00B5731E">
        <w:rPr>
          <w:rFonts w:ascii="Times New Roman" w:hAnsi="Times New Roman" w:cs="Times New Roman"/>
        </w:rPr>
        <w:t>lub nadmiernie pobranych środków</w:t>
      </w:r>
      <w:r w:rsidRPr="00B5731E">
        <w:rPr>
          <w:rFonts w:ascii="Times New Roman" w:hAnsi="Times New Roman" w:cs="Times New Roman"/>
        </w:rPr>
        <w:t xml:space="preserve"> wraz </w:t>
      </w:r>
      <w:r w:rsidR="00BD58F9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 xml:space="preserve">z ustawowymi odsetkami. LGD może zdecydować o dodatkowych obciążeniach wynikających </w:t>
      </w:r>
      <w:r w:rsidR="00BD58F9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>z tytułu niezrealizowania umowy o powierzenie grantu – która jest całością umowy na projekt grantowy zawieranej z Zarządem Województwa.</w:t>
      </w:r>
    </w:p>
    <w:p w14:paraId="40D2752B" w14:textId="77777777" w:rsidR="00BB7359" w:rsidRPr="00B5731E" w:rsidRDefault="00BB7359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  </w:t>
      </w:r>
    </w:p>
    <w:p w14:paraId="64E5D992" w14:textId="77777777" w:rsidR="00BB7359" w:rsidRPr="00B5731E" w:rsidRDefault="00BB7359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LGD, w formie pisemnej, wzywa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do zwrotu całej kwoty grantu lub jej części – określając dokładnie jaka wartość podlega zwrotowi. Do powyższej kwoty dolicza odsetki (jak za należności zaległości podatkowych) od kwoty wypłaconej - liczone od dnia wypłaty środków finansowych na konto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>. Wezwanie wysyła listem poleconym za potwierdzeniem odbioru - wyznaczając termin na dokonanie zwrotu w terminie 14 dni od dnia doręczenia wezwania.</w:t>
      </w:r>
    </w:p>
    <w:p w14:paraId="74196299" w14:textId="649336C4" w:rsidR="00DA319A" w:rsidRPr="00B5731E" w:rsidRDefault="00BB7359" w:rsidP="001772F5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uzasadnionych przypadkach czas na dokonanie zwrotu, na wniosek </w:t>
      </w:r>
      <w:proofErr w:type="spellStart"/>
      <w:r w:rsidRPr="00B5731E">
        <w:rPr>
          <w:rFonts w:ascii="Times New Roman" w:hAnsi="Times New Roman" w:cs="Times New Roman"/>
        </w:rPr>
        <w:t>Grantobio</w:t>
      </w:r>
      <w:r w:rsidR="001772F5" w:rsidRPr="00B5731E">
        <w:rPr>
          <w:rFonts w:ascii="Times New Roman" w:hAnsi="Times New Roman" w:cs="Times New Roman"/>
        </w:rPr>
        <w:t>rcy</w:t>
      </w:r>
      <w:proofErr w:type="spellEnd"/>
      <w:r w:rsidR="001772F5" w:rsidRPr="00B5731E">
        <w:rPr>
          <w:rFonts w:ascii="Times New Roman" w:hAnsi="Times New Roman" w:cs="Times New Roman"/>
        </w:rPr>
        <w:t xml:space="preserve"> może ulec wydłużeniu. </w:t>
      </w:r>
    </w:p>
    <w:p w14:paraId="0CE886AA" w14:textId="77777777" w:rsidR="00BB7359" w:rsidRPr="00B5731E" w:rsidRDefault="00BB7359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braku dobrowolnego zwrotu kwoty podlegającej windykacji – LGD wykorzystuje zabezpieczenie realizacji umowy o powierzenie grantu – weksel. Wzywa pisemnie, listem poleconym za potwierdzeniem odbioru –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do wykupienia weksla.     </w:t>
      </w:r>
    </w:p>
    <w:p w14:paraId="6A7D5A54" w14:textId="6AF4ADE1" w:rsidR="00723CC0" w:rsidRPr="00B5731E" w:rsidRDefault="00BB7359" w:rsidP="00805554">
      <w:pPr>
        <w:spacing w:after="120"/>
        <w:ind w:left="284"/>
        <w:jc w:val="both"/>
        <w:rPr>
          <w:rFonts w:ascii="Times New Roman" w:hAnsi="Times New Roman" w:cs="Times New Roman"/>
          <w:strike/>
        </w:rPr>
      </w:pPr>
      <w:r w:rsidRPr="00B5731E">
        <w:rPr>
          <w:rFonts w:ascii="Times New Roman" w:hAnsi="Times New Roman" w:cs="Times New Roman"/>
        </w:rPr>
        <w:t>Jeżeli, mimo wezwania, wystawca weksla nie zdecyduje się go wykupić, LGD może wystąpić na drogę sądową z p</w:t>
      </w:r>
      <w:r w:rsidR="00307BC9" w:rsidRPr="00B5731E">
        <w:rPr>
          <w:rFonts w:ascii="Times New Roman" w:hAnsi="Times New Roman" w:cs="Times New Roman"/>
        </w:rPr>
        <w:t>ozwem w postępowaniu nakazowym.</w:t>
      </w:r>
    </w:p>
    <w:p w14:paraId="65FF377C" w14:textId="0C18C517" w:rsidR="00034A63" w:rsidRPr="00B5731E" w:rsidRDefault="006C1A87" w:rsidP="00805554">
      <w:pPr>
        <w:pStyle w:val="rozdzia"/>
        <w:spacing w:after="120"/>
      </w:pPr>
      <w:bookmarkStart w:id="9" w:name="_Toc477179247"/>
      <w:r w:rsidRPr="00B5731E">
        <w:t>Wniosek o rozliczenie grantu</w:t>
      </w:r>
      <w:bookmarkEnd w:id="9"/>
    </w:p>
    <w:p w14:paraId="29F95A7E" w14:textId="77777777" w:rsidR="00034A63" w:rsidRPr="00B5731E" w:rsidRDefault="00034A63" w:rsidP="00805554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Wniosek o rozliczenie grantu wypełniany jest tylko w wersji elektronicznej za pośrednictwem generatora wniosków opracowanego i udostępnianego przez LGD (z zastrzeżeniem sytuacji opisanej w punkcie 2). Wypełnienie wniosku możliwe jest tylko na komputerze podłączonym do Internetu. Dostęp do generatora możliwy jest z poziomu strony internetowej LGD.</w:t>
      </w:r>
    </w:p>
    <w:p w14:paraId="5E11588E" w14:textId="77777777" w:rsidR="00034A63" w:rsidRPr="00B5731E" w:rsidRDefault="00034A63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5A7F360C" w14:textId="77777777" w:rsidR="00034A63" w:rsidRPr="00B5731E" w:rsidRDefault="00034A63" w:rsidP="00805554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sytuacji kiedy generator wniosków będzie niedostępny dłużej niż </w:t>
      </w:r>
      <w:r w:rsidR="00CE631C" w:rsidRPr="00B5731E">
        <w:rPr>
          <w:rFonts w:ascii="Times New Roman" w:hAnsi="Times New Roman" w:cs="Times New Roman"/>
        </w:rPr>
        <w:t xml:space="preserve"> 8 godzin na </w:t>
      </w:r>
      <w:r w:rsidRPr="00B5731E">
        <w:rPr>
          <w:rFonts w:ascii="Times New Roman" w:hAnsi="Times New Roman" w:cs="Times New Roman"/>
        </w:rPr>
        <w:t>3 dni przed terminem złożenia wniosku o rozliczenie grantu</w:t>
      </w:r>
      <w:r w:rsidR="009F5DF8" w:rsidRPr="00B5731E">
        <w:rPr>
          <w:rFonts w:ascii="Times New Roman" w:hAnsi="Times New Roman" w:cs="Times New Roman"/>
        </w:rPr>
        <w:t xml:space="preserve"> zapisanym w umowie o powierzenie grantu</w:t>
      </w:r>
      <w:r w:rsidRPr="00B5731E">
        <w:rPr>
          <w:rFonts w:ascii="Times New Roman" w:hAnsi="Times New Roman" w:cs="Times New Roman"/>
        </w:rPr>
        <w:t xml:space="preserve">, LGD publikuje na swojej stronie internetowej </w:t>
      </w:r>
      <w:r w:rsidR="00B3647B" w:rsidRPr="00B5731E">
        <w:rPr>
          <w:rFonts w:ascii="Times New Roman" w:hAnsi="Times New Roman" w:cs="Times New Roman"/>
        </w:rPr>
        <w:t>udostępnia formularz wniosku o rozliczenie grantu w formie edytowalnej, który</w:t>
      </w:r>
      <w:r w:rsidR="00CE631C" w:rsidRPr="00B5731E">
        <w:rPr>
          <w:rFonts w:ascii="Times New Roman" w:hAnsi="Times New Roman" w:cs="Times New Roman"/>
        </w:rPr>
        <w:t xml:space="preserve"> można wypełnić elektronicznie </w:t>
      </w:r>
      <w:r w:rsidR="00B3647B" w:rsidRPr="00B5731E">
        <w:rPr>
          <w:rFonts w:ascii="Times New Roman" w:hAnsi="Times New Roman" w:cs="Times New Roman"/>
        </w:rPr>
        <w:t>i wydrukować lub wypełnić odręcznie w sposób czytelny (np. pismem drukowanym) i trwały.</w:t>
      </w:r>
    </w:p>
    <w:p w14:paraId="5D494ADE" w14:textId="77777777" w:rsidR="00034A63" w:rsidRPr="00B5731E" w:rsidRDefault="00034A63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633C902F" w14:textId="27F5B4F3" w:rsidR="00DD6DB0" w:rsidRPr="00B5731E" w:rsidRDefault="00034A63" w:rsidP="001F3D1E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Generator wniosków o rozliczenie grantu on-line dostępny j</w:t>
      </w:r>
      <w:r w:rsidR="00DD6DB0" w:rsidRPr="00B5731E">
        <w:rPr>
          <w:rFonts w:ascii="Times New Roman" w:hAnsi="Times New Roman" w:cs="Times New Roman"/>
        </w:rPr>
        <w:t>est poprzez kliknięcie w baner znajdujący się na stronie internetowej LGD.</w:t>
      </w:r>
      <w:r w:rsidRPr="00B5731E">
        <w:rPr>
          <w:rFonts w:ascii="Times New Roman" w:hAnsi="Times New Roman" w:cs="Times New Roman"/>
        </w:rPr>
        <w:t xml:space="preserve"> </w:t>
      </w:r>
    </w:p>
    <w:p w14:paraId="7960612C" w14:textId="0BE5CECD" w:rsidR="00DD6DB0" w:rsidRPr="00B5731E" w:rsidRDefault="00034A63" w:rsidP="001F3D1E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Generator wniosków o rozliczenie grantu dostępny jest dla </w:t>
      </w:r>
      <w:proofErr w:type="spellStart"/>
      <w:r w:rsidRPr="00B5731E">
        <w:rPr>
          <w:rFonts w:ascii="Times New Roman" w:hAnsi="Times New Roman" w:cs="Times New Roman"/>
        </w:rPr>
        <w:t>Grantobiorców</w:t>
      </w:r>
      <w:proofErr w:type="spellEnd"/>
      <w:r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br/>
        <w:t xml:space="preserve">w całym okresie związania z umową o powierzenie grantu. </w:t>
      </w:r>
    </w:p>
    <w:p w14:paraId="2C19EF0D" w14:textId="7A2E0058" w:rsidR="00DD6DB0" w:rsidRPr="00B5731E" w:rsidRDefault="00034A63" w:rsidP="001F3D1E">
      <w:pPr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przed uruchomieniem generatora loguje się </w:t>
      </w:r>
      <w:r w:rsidR="00DD6DB0" w:rsidRPr="00B5731E">
        <w:rPr>
          <w:rFonts w:ascii="Times New Roman" w:hAnsi="Times New Roman" w:cs="Times New Roman"/>
        </w:rPr>
        <w:t>na swoje konto za pośrednictwem danych wygenerowanych podczas pierwszej rejestracji.</w:t>
      </w:r>
      <w:r w:rsidRPr="00B5731E">
        <w:rPr>
          <w:rFonts w:ascii="Times New Roman" w:hAnsi="Times New Roman" w:cs="Times New Roman"/>
        </w:rPr>
        <w:t xml:space="preserve"> </w:t>
      </w:r>
    </w:p>
    <w:p w14:paraId="33F709E6" w14:textId="177EE543" w:rsidR="00CE631C" w:rsidRPr="00B5731E" w:rsidRDefault="00034A63" w:rsidP="001F3D1E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formularzu wniosku o rozliczenie grantu istnieją pola zablokowane dla przygotowującego wniosek, a dotyczą informacji które we wniosek w wersji papierowej wprowadza LGD: pola na potwierdzenie przyjęcia wniosku, znak sprawy oraz potwierdzenia liczby załączonych dokumentów.</w:t>
      </w:r>
    </w:p>
    <w:p w14:paraId="656C43B1" w14:textId="530B8050" w:rsidR="00CE631C" w:rsidRPr="00B5731E" w:rsidRDefault="00034A63" w:rsidP="00805554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po zalogowaniu na swoje konto w systemie rozpoczyna wypełnie</w:t>
      </w:r>
      <w:r w:rsidR="00CE631C" w:rsidRPr="00B5731E">
        <w:rPr>
          <w:rFonts w:ascii="Times New Roman" w:hAnsi="Times New Roman" w:cs="Times New Roman"/>
        </w:rPr>
        <w:t xml:space="preserve">nie poszczególnych pól wniosku. </w:t>
      </w:r>
      <w:r w:rsidRPr="00B5731E">
        <w:rPr>
          <w:rFonts w:ascii="Times New Roman" w:hAnsi="Times New Roman" w:cs="Times New Roman"/>
        </w:rPr>
        <w:t xml:space="preserve">W każdej chwili może zapisać wniosek w wersji roboczej i powrócić do edycji wniosku. Elektroniczny formularz przeprowadza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kolejno przez wszystkie pola i bloki wniosku o rozliczenie grantu oraz „pilnuje” aby wszystkie wymagane pola zostały wypełnione. </w:t>
      </w:r>
    </w:p>
    <w:p w14:paraId="5F4B1867" w14:textId="56E4F20B" w:rsidR="00CE631C" w:rsidRPr="00B5731E" w:rsidRDefault="00034A63" w:rsidP="00B70AA5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sekcji oświadczeń i zobowiązań -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musi zaakceptować odpowiednie oświadczenia dotyczące wprowadzonych danych oraz zobowiązań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. Brak akceptacji oświadczeń </w:t>
      </w:r>
      <w:r w:rsidRPr="00B5731E">
        <w:rPr>
          <w:rFonts w:ascii="Times New Roman" w:hAnsi="Times New Roman" w:cs="Times New Roman"/>
        </w:rPr>
        <w:br/>
        <w:t>i zobowiązań powoduje brak możliwości skutecznego przygotowani</w:t>
      </w:r>
      <w:r w:rsidR="00B70AA5" w:rsidRPr="00B5731E">
        <w:rPr>
          <w:rFonts w:ascii="Times New Roman" w:hAnsi="Times New Roman" w:cs="Times New Roman"/>
        </w:rPr>
        <w:t>a wniosku o rozliczenie grantu.</w:t>
      </w:r>
    </w:p>
    <w:p w14:paraId="517F570B" w14:textId="28266E08" w:rsidR="00CE631C" w:rsidRPr="00B5731E" w:rsidRDefault="00034A63" w:rsidP="00B70AA5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sekcji załączników -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dokonuje wybór: „dotyczy - nie dotyczy” odpowiednich załączników i wprowadzić ich ilość. Dodatkowo może wypełnić pole tekstowe: załączniki dodatkowe, które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może dołączyć do wniosku, aby ułatwić jego ocenę lub potwierdzić realizację umowy o powierzenie grantu w zgodności z umową.</w:t>
      </w:r>
    </w:p>
    <w:p w14:paraId="1D3B336A" w14:textId="77777777" w:rsidR="006C1A87" w:rsidRPr="00B5731E" w:rsidRDefault="006C1A87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każdym momencie przygotowywania wniosku o rozliczenie grantu istnieje możliwość zapisania go w systemie generatora - wniosek zyskuje status "roboczy". Aby powrócić do edycji wniosku należy wejść za pośrednictwem strony internetowej LGD do generatora i  zalogować się na swoje konto. System przywróci wniosek do trybu edycji. </w:t>
      </w:r>
    </w:p>
    <w:p w14:paraId="03302B00" w14:textId="1DB00823" w:rsidR="006C1A87" w:rsidRPr="00B5731E" w:rsidRDefault="006C1A87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 zakończeniu wprowadzania danych,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zatwierdza ostateczną wersję wniosku. System generatora i</w:t>
      </w:r>
      <w:r w:rsidR="00B70AA5" w:rsidRPr="00B5731E">
        <w:rPr>
          <w:rFonts w:ascii="Times New Roman" w:hAnsi="Times New Roman" w:cs="Times New Roman"/>
        </w:rPr>
        <w:t>nformuje o konieczności wydruku.</w:t>
      </w:r>
    </w:p>
    <w:p w14:paraId="69EE4908" w14:textId="0534ED14" w:rsidR="006C1A87" w:rsidRPr="00B5731E" w:rsidRDefault="006C1A87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celu uniknięcia wezwań do </w:t>
      </w:r>
      <w:r w:rsidR="00A33F1D" w:rsidRPr="00B5731E">
        <w:rPr>
          <w:rFonts w:ascii="Times New Roman" w:hAnsi="Times New Roman" w:cs="Times New Roman"/>
        </w:rPr>
        <w:t>uzupełnienia</w:t>
      </w:r>
      <w:r w:rsidRPr="00B5731E">
        <w:rPr>
          <w:rFonts w:ascii="Times New Roman" w:hAnsi="Times New Roman" w:cs="Times New Roman"/>
        </w:rPr>
        <w:t xml:space="preserve"> braków lub dostarczenia wyjaśnień do wniosku o rozliczenie grantu, należy sprawdzić poprawność jego wypełnienia.</w:t>
      </w:r>
    </w:p>
    <w:p w14:paraId="76A175FA" w14:textId="77777777" w:rsidR="006C1A87" w:rsidRPr="00B5731E" w:rsidRDefault="006C1A87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Nie jest możliwe złożenie wniosku do LGD, na którym został zamieszczony napis „wersja robocza”</w:t>
      </w:r>
    </w:p>
    <w:p w14:paraId="2B37FBC5" w14:textId="77777777" w:rsidR="006C1A87" w:rsidRPr="00B5731E" w:rsidRDefault="006C1A87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UWAGA! Zatwierdzenie i wydrukowanie wniosku - nie jest równoznaczne ze złożeniem wniosku o rozliczenie grantu i tym samym wypełnienie warunków umowy o powierzenie grantu. Tylko złożenie wniosku w wersji papierowej i otrzymanie potwierdzenia od LGD przyjęcia wniosku  skutkuje skierowaniem go do dalszej oceny.</w:t>
      </w:r>
    </w:p>
    <w:p w14:paraId="1DC28976" w14:textId="77777777" w:rsidR="006C1A87" w:rsidRPr="00B5731E" w:rsidRDefault="006C1A87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Kliknięcie opcji „zatwierdź” spowoduje, że wniosek staje się wersją ostateczną i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nie może już edytować formularza.</w:t>
      </w:r>
    </w:p>
    <w:p w14:paraId="4B2045FD" w14:textId="77777777" w:rsidR="006C1A87" w:rsidRPr="00B5731E" w:rsidRDefault="006C1A87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Generowana jest suma kontrolna, która musi być tożsama z wersją papierową.</w:t>
      </w:r>
    </w:p>
    <w:p w14:paraId="3029D7BF" w14:textId="77777777" w:rsidR="006C1A87" w:rsidRPr="00B5731E" w:rsidRDefault="006C1A87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Bezpośrednio po przygotowaniu, zatwierdzeniu, wydrukowaniu i podpisaniu wniosku należy przejść do przygotowania załączników zgodnie z listą załączników do wniosku o rozliczenie  grantu. </w:t>
      </w:r>
    </w:p>
    <w:p w14:paraId="50469640" w14:textId="77777777" w:rsidR="008F6464" w:rsidRPr="00B5731E" w:rsidRDefault="006C1A87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przygotowuje kopie wszystkich załączników w dwóch egzemplarzach i wraz </w:t>
      </w:r>
      <w:r w:rsidRPr="00B5731E">
        <w:rPr>
          <w:rFonts w:ascii="Times New Roman" w:hAnsi="Times New Roman" w:cs="Times New Roman"/>
        </w:rPr>
        <w:br/>
        <w:t xml:space="preserve">z oryginałem dokumentów (oryginały tylko do wglądu) składa wniosek o rozliczenie grantu </w:t>
      </w:r>
      <w:r w:rsidRPr="00B5731E">
        <w:rPr>
          <w:rFonts w:ascii="Times New Roman" w:hAnsi="Times New Roman" w:cs="Times New Roman"/>
        </w:rPr>
        <w:br/>
        <w:t>w biurze LGD.</w:t>
      </w:r>
    </w:p>
    <w:p w14:paraId="3EFEE340" w14:textId="77777777" w:rsidR="006C1A87" w:rsidRPr="00B5731E" w:rsidRDefault="006C1A87" w:rsidP="00805554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zakresie przyjęcia wniosku o rozliczenie grantu w biurze LGD zastosowanie ma procedura opisana w rozdziale III niniejszych procedur tj. „Przyjęcie wniosku o powierzenie grantu”</w:t>
      </w:r>
    </w:p>
    <w:p w14:paraId="5360EB76" w14:textId="77777777" w:rsidR="00822A26" w:rsidRPr="00B5731E" w:rsidRDefault="00822A26" w:rsidP="00805554">
      <w:pPr>
        <w:pStyle w:val="rozdzia"/>
        <w:spacing w:after="120"/>
      </w:pPr>
      <w:bookmarkStart w:id="10" w:name="_Toc477179248"/>
      <w:r w:rsidRPr="00B5731E">
        <w:t>Weryfikacja wniosku o rozliczenie grantu</w:t>
      </w:r>
      <w:bookmarkEnd w:id="10"/>
    </w:p>
    <w:p w14:paraId="6FE58B70" w14:textId="77777777" w:rsidR="00307BC9" w:rsidRPr="00B5731E" w:rsidRDefault="00822A26" w:rsidP="00307BC9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 po przyjęciu wniosku o rozliczenie grantu, </w:t>
      </w:r>
      <w:r w:rsidR="00DF20DC" w:rsidRPr="00B5731E">
        <w:rPr>
          <w:rFonts w:ascii="Times New Roman" w:hAnsi="Times New Roman" w:cs="Times New Roman"/>
        </w:rPr>
        <w:t xml:space="preserve">niezwłocznie </w:t>
      </w:r>
      <w:r w:rsidR="006172B1" w:rsidRPr="00B5731E">
        <w:rPr>
          <w:rFonts w:ascii="Times New Roman" w:hAnsi="Times New Roman" w:cs="Times New Roman"/>
        </w:rPr>
        <w:t>weryfikuje wniosek o rozliczenie grantu.</w:t>
      </w:r>
      <w:r w:rsidR="00DF20DC" w:rsidRPr="00B5731E">
        <w:rPr>
          <w:rFonts w:ascii="Times New Roman" w:hAnsi="Times New Roman" w:cs="Times New Roman"/>
        </w:rPr>
        <w:t xml:space="preserve"> </w:t>
      </w:r>
      <w:r w:rsidR="006172B1" w:rsidRPr="00B5731E">
        <w:rPr>
          <w:rFonts w:ascii="Times New Roman" w:hAnsi="Times New Roman" w:cs="Times New Roman"/>
        </w:rPr>
        <w:t>Weryfikacji dokonuje się poprzez wypełnienie karty weryfikacji.</w:t>
      </w:r>
    </w:p>
    <w:p w14:paraId="642B99F5" w14:textId="77777777" w:rsidR="00307BC9" w:rsidRPr="00B5731E" w:rsidRDefault="00307BC9" w:rsidP="00307BC9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04C3B5D6" w14:textId="17CDB093" w:rsidR="00C028FF" w:rsidRPr="0094335E" w:rsidRDefault="00822A26" w:rsidP="00293C1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94335E">
        <w:rPr>
          <w:rFonts w:ascii="Times New Roman" w:hAnsi="Times New Roman" w:cs="Times New Roman"/>
        </w:rPr>
        <w:t xml:space="preserve">Weryfikacji wniosku o rozliczenie grantu dokonuje dwóch pracowników </w:t>
      </w:r>
      <w:r w:rsidR="00340FF8" w:rsidRPr="0094335E">
        <w:rPr>
          <w:rFonts w:ascii="Times New Roman" w:hAnsi="Times New Roman" w:cs="Times New Roman"/>
        </w:rPr>
        <w:t xml:space="preserve">Biura LGD </w:t>
      </w:r>
    </w:p>
    <w:p w14:paraId="632387CA" w14:textId="31E88C61" w:rsidR="00C028FF" w:rsidRPr="00B5731E" w:rsidRDefault="00822A2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Weryfikacja odbywa się za pośrednictwem dostępnego formularza on-line zawierającego odpowiednie pola umożliwiające zaznaczenie poprawności (zgodności danych) i ewentualne pole opisowe w przypadku zastrzeżeń. </w:t>
      </w:r>
    </w:p>
    <w:p w14:paraId="651D414C" w14:textId="77777777" w:rsidR="00C028FF" w:rsidRPr="00B5731E" w:rsidRDefault="00C028FF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E5EF68C" w14:textId="77777777" w:rsidR="00C028FF" w:rsidRPr="00B5731E" w:rsidRDefault="00822A2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Formularz systemu on-line po zakończeniu weryfikacji, jest drukowany (celem archiwizacji) i pozostaje w dokumentacji danej umowy o powierzenie grantu. </w:t>
      </w:r>
    </w:p>
    <w:p w14:paraId="030275C6" w14:textId="77777777" w:rsidR="00FD6F46" w:rsidRPr="00B5731E" w:rsidRDefault="00FD6F4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0987152B" w14:textId="3338BBA4" w:rsidR="00822A26" w:rsidRPr="00B5731E" w:rsidRDefault="00822A26" w:rsidP="00805554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Weryfikacja poprzez poszczególnych pracowników odbywa się w kolejności przyjmowanych wniosków o rozliczenie grantu – następując po sobie. W przypadku rozbieżności uwag – weryfikujący zobowiązani są do uzgodnienia wspólnego stanowiska w zaistniałym problemie. Karta weryfikacji kierowana do zatwierdzenia</w:t>
      </w:r>
      <w:r w:rsidR="003C7E72" w:rsidRPr="00B5731E">
        <w:rPr>
          <w:rFonts w:ascii="Times New Roman" w:hAnsi="Times New Roman" w:cs="Times New Roman"/>
        </w:rPr>
        <w:t xml:space="preserve"> przez przełożonego pracowników </w:t>
      </w:r>
      <w:r w:rsidR="00307BC9" w:rsidRPr="00B5731E">
        <w:rPr>
          <w:rFonts w:ascii="Times New Roman" w:hAnsi="Times New Roman" w:cs="Times New Roman"/>
        </w:rPr>
        <w:t>z</w:t>
      </w:r>
      <w:r w:rsidRPr="00B5731E">
        <w:rPr>
          <w:rFonts w:ascii="Times New Roman" w:hAnsi="Times New Roman" w:cs="Times New Roman"/>
        </w:rPr>
        <w:t>awiera uzgodnione – wspólne stanowisko weryfikujących.</w:t>
      </w:r>
    </w:p>
    <w:p w14:paraId="1E43D3E3" w14:textId="77777777" w:rsidR="00822A26" w:rsidRPr="00B5731E" w:rsidRDefault="00822A26" w:rsidP="00805554">
      <w:pPr>
        <w:pStyle w:val="Akapitzlist"/>
        <w:spacing w:after="120"/>
        <w:rPr>
          <w:rFonts w:ascii="Times New Roman" w:hAnsi="Times New Roman" w:cs="Times New Roman"/>
        </w:rPr>
      </w:pPr>
    </w:p>
    <w:p w14:paraId="2B2466F6" w14:textId="77777777" w:rsidR="00822A26" w:rsidRPr="00B5731E" w:rsidRDefault="00822A2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Czynności są powtarzalne dla wszystkich wniosków o rozliczenie grantu.</w:t>
      </w:r>
    </w:p>
    <w:p w14:paraId="2E8EA763" w14:textId="77777777" w:rsidR="00C028FF" w:rsidRPr="00B5731E" w:rsidRDefault="00C028FF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0597E402" w14:textId="511B2666" w:rsidR="00822A26" w:rsidRPr="00B5731E" w:rsidRDefault="00B5731E" w:rsidP="001F3D1E">
      <w:pPr>
        <w:pStyle w:val="Akapitzlist"/>
        <w:numPr>
          <w:ilvl w:val="0"/>
          <w:numId w:val="40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  <w:strike/>
        </w:rPr>
        <w:t>P</w:t>
      </w:r>
      <w:r w:rsidR="00822A26" w:rsidRPr="00B5731E">
        <w:rPr>
          <w:rFonts w:ascii="Times New Roman" w:hAnsi="Times New Roman" w:cs="Times New Roman"/>
        </w:rPr>
        <w:t xml:space="preserve">racownicy </w:t>
      </w:r>
      <w:r w:rsidR="00340FF8" w:rsidRPr="00B5731E">
        <w:rPr>
          <w:rFonts w:ascii="Times New Roman" w:hAnsi="Times New Roman" w:cs="Times New Roman"/>
        </w:rPr>
        <w:t xml:space="preserve">Biura </w:t>
      </w:r>
      <w:r w:rsidR="00822A26" w:rsidRPr="00B5731E">
        <w:rPr>
          <w:rFonts w:ascii="Times New Roman" w:hAnsi="Times New Roman" w:cs="Times New Roman"/>
        </w:rPr>
        <w:t xml:space="preserve">LGD w pierwszej kolejności weryfikują początkową część wniosku </w:t>
      </w:r>
      <w:r w:rsidR="00822A26" w:rsidRPr="00B5731E">
        <w:rPr>
          <w:rFonts w:ascii="Times New Roman" w:hAnsi="Times New Roman" w:cs="Times New Roman"/>
        </w:rPr>
        <w:br/>
        <w:t xml:space="preserve">o rozliczenie grantu, sprawdzając zgodność danych w umowie o powierzenie grantu z danymi zawartymi we wniosku. Sprawdzenia wymagają dane identyfikacyjne </w:t>
      </w:r>
      <w:proofErr w:type="spellStart"/>
      <w:r w:rsidR="00822A26" w:rsidRPr="00B5731E">
        <w:rPr>
          <w:rFonts w:ascii="Times New Roman" w:hAnsi="Times New Roman" w:cs="Times New Roman"/>
        </w:rPr>
        <w:t>Grantobiorcy</w:t>
      </w:r>
      <w:proofErr w:type="spellEnd"/>
      <w:r w:rsidR="00822A26" w:rsidRPr="00B5731E">
        <w:rPr>
          <w:rFonts w:ascii="Times New Roman" w:hAnsi="Times New Roman" w:cs="Times New Roman"/>
        </w:rPr>
        <w:t xml:space="preserve">, dane rejestrowe siedziby, dane osób upoważnionych do reprezentowania </w:t>
      </w:r>
      <w:proofErr w:type="spellStart"/>
      <w:r w:rsidR="00822A26" w:rsidRPr="00B5731E">
        <w:rPr>
          <w:rFonts w:ascii="Times New Roman" w:hAnsi="Times New Roman" w:cs="Times New Roman"/>
        </w:rPr>
        <w:t>Grantobiorcy</w:t>
      </w:r>
      <w:proofErr w:type="spellEnd"/>
      <w:r w:rsidR="00822A26" w:rsidRPr="00B5731E">
        <w:rPr>
          <w:rFonts w:ascii="Times New Roman" w:hAnsi="Times New Roman" w:cs="Times New Roman"/>
        </w:rPr>
        <w:t xml:space="preserve">. Weryfikujący sprawdzają czy osoba podpisująca wniosek o rozlicznie grantu ma umocowanie do reprezentowania </w:t>
      </w:r>
      <w:proofErr w:type="spellStart"/>
      <w:r w:rsidR="00822A26" w:rsidRPr="00B5731E">
        <w:rPr>
          <w:rFonts w:ascii="Times New Roman" w:hAnsi="Times New Roman" w:cs="Times New Roman"/>
        </w:rPr>
        <w:t>Grantobiorcy</w:t>
      </w:r>
      <w:proofErr w:type="spellEnd"/>
      <w:r w:rsidR="00822A26" w:rsidRPr="00B5731E">
        <w:rPr>
          <w:rFonts w:ascii="Times New Roman" w:hAnsi="Times New Roman" w:cs="Times New Roman"/>
        </w:rPr>
        <w:t>.</w:t>
      </w:r>
    </w:p>
    <w:p w14:paraId="7F4CCD1B" w14:textId="2F264DF5" w:rsidR="00822A26" w:rsidRPr="00B5731E" w:rsidRDefault="00822A26" w:rsidP="00B70AA5">
      <w:pPr>
        <w:pStyle w:val="Akapitzlist"/>
        <w:tabs>
          <w:tab w:val="left" w:pos="284"/>
        </w:tabs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wszystkie dane są zgodne, </w:t>
      </w:r>
      <w:r w:rsidR="00F82567" w:rsidRPr="00B5731E">
        <w:rPr>
          <w:rFonts w:ascii="Times New Roman" w:hAnsi="Times New Roman" w:cs="Times New Roman"/>
        </w:rPr>
        <w:t xml:space="preserve">pracownicy </w:t>
      </w:r>
      <w:r w:rsidRPr="00B5731E">
        <w:rPr>
          <w:rFonts w:ascii="Times New Roman" w:hAnsi="Times New Roman" w:cs="Times New Roman"/>
        </w:rPr>
        <w:t>weryfikujący wniosek przechodzą do następnego kroku: weryfikacja danych z umowy o powierzenie grantu.</w:t>
      </w:r>
    </w:p>
    <w:p w14:paraId="0E459CF3" w14:textId="11DCA14D" w:rsidR="00822A26" w:rsidRPr="00B5731E" w:rsidRDefault="00822A26" w:rsidP="00B70AA5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</w:t>
      </w:r>
      <w:r w:rsidR="00F82567" w:rsidRPr="00B5731E">
        <w:rPr>
          <w:rFonts w:ascii="Times New Roman" w:hAnsi="Times New Roman" w:cs="Times New Roman"/>
        </w:rPr>
        <w:t xml:space="preserve">pracownicy </w:t>
      </w:r>
      <w:r w:rsidRPr="00B5731E">
        <w:rPr>
          <w:rFonts w:ascii="Times New Roman" w:hAnsi="Times New Roman" w:cs="Times New Roman"/>
        </w:rPr>
        <w:t>weryfikujący stwierdzą niezgodność weryfikowanych danych – wprowadzają odpowiednie uwagi do karty weryfikacji wniosku o rozliczenie grantu</w:t>
      </w:r>
      <w:r w:rsidR="00B70AA5" w:rsidRPr="00B5731E">
        <w:rPr>
          <w:rFonts w:ascii="Times New Roman" w:hAnsi="Times New Roman" w:cs="Times New Roman"/>
        </w:rPr>
        <w:t>.</w:t>
      </w:r>
    </w:p>
    <w:p w14:paraId="1FA2DE5C" w14:textId="77777777" w:rsidR="00822A26" w:rsidRPr="00B5731E" w:rsidRDefault="00822A26" w:rsidP="00805554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Kolejnym elementem podlegającym weryfikacji są dane wprowadzone przez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do wniosku o rozliczenie grantu - z umowy o powierzenie grantu: tytuł operacji grantowej, numer umowy, data zawarcia umowy, kwoty umowy.</w:t>
      </w:r>
    </w:p>
    <w:p w14:paraId="1D3B3258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wszystkie dane są zgodne, </w:t>
      </w:r>
      <w:r w:rsidR="00F82567" w:rsidRPr="00B5731E">
        <w:rPr>
          <w:rFonts w:ascii="Times New Roman" w:hAnsi="Times New Roman" w:cs="Times New Roman"/>
        </w:rPr>
        <w:t xml:space="preserve">pracownicy </w:t>
      </w:r>
      <w:r w:rsidRPr="00B5731E">
        <w:rPr>
          <w:rFonts w:ascii="Times New Roman" w:hAnsi="Times New Roman" w:cs="Times New Roman"/>
        </w:rPr>
        <w:t>weryfikujący wniosek przechodzą do następnego kroku.</w:t>
      </w:r>
    </w:p>
    <w:p w14:paraId="42CF06BD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</w:t>
      </w:r>
      <w:r w:rsidR="00F82567" w:rsidRPr="00B5731E">
        <w:rPr>
          <w:rFonts w:ascii="Times New Roman" w:hAnsi="Times New Roman" w:cs="Times New Roman"/>
        </w:rPr>
        <w:t xml:space="preserve">pracownicy </w:t>
      </w:r>
      <w:r w:rsidRPr="00B5731E">
        <w:rPr>
          <w:rFonts w:ascii="Times New Roman" w:hAnsi="Times New Roman" w:cs="Times New Roman"/>
        </w:rPr>
        <w:t>weryfikujący stwierdzą niezgodność weryfikowanych danych – wprowadzają odpowiednie uwagi do karty weryfikacji wniosku o rozliczenie grantu.</w:t>
      </w:r>
    </w:p>
    <w:p w14:paraId="5B350D92" w14:textId="199CED86" w:rsidR="00822A26" w:rsidRPr="00B5731E" w:rsidRDefault="00822A26" w:rsidP="00805554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kolejnej części weryfikacji sprawdzana jest zgodność </w:t>
      </w:r>
      <w:r w:rsidR="00685341" w:rsidRPr="00B5731E">
        <w:rPr>
          <w:rFonts w:ascii="Times New Roman" w:hAnsi="Times New Roman" w:cs="Times New Roman"/>
        </w:rPr>
        <w:t>zestawienia rzeczowo-finansowego/</w:t>
      </w:r>
      <w:r w:rsidR="00C45261" w:rsidRPr="00B5731E">
        <w:rPr>
          <w:rFonts w:ascii="Times New Roman" w:hAnsi="Times New Roman" w:cs="Times New Roman"/>
        </w:rPr>
        <w:t>szczegółowego opisu z realizacji zadania</w:t>
      </w:r>
      <w:r w:rsidRPr="00B5731E">
        <w:rPr>
          <w:rFonts w:ascii="Times New Roman" w:hAnsi="Times New Roman" w:cs="Times New Roman"/>
        </w:rPr>
        <w:t xml:space="preserve"> z wniosku o rozliczenie grantu </w:t>
      </w:r>
      <w:r w:rsidR="00685341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>z zestawieniem rzeczowo-finansowym</w:t>
      </w:r>
      <w:r w:rsidR="00685341" w:rsidRPr="00B5731E">
        <w:rPr>
          <w:rFonts w:ascii="Times New Roman" w:hAnsi="Times New Roman" w:cs="Times New Roman"/>
        </w:rPr>
        <w:t>/szczegółowym opisem zadań</w:t>
      </w:r>
      <w:r w:rsidRPr="00B5731E">
        <w:rPr>
          <w:rFonts w:ascii="Times New Roman" w:hAnsi="Times New Roman" w:cs="Times New Roman"/>
        </w:rPr>
        <w:t xml:space="preserve"> z umowy o powierzenie grantu. Sprawdza zgodność i ilość realizowanych zadań, podzadań, mierniki ilościowe i koszty realizacji poszczególnych zadań. LGD dopuszcza przesunięcia finansowe do +/-10% kosztów poszczególn</w:t>
      </w:r>
      <w:r w:rsidR="00DF20DC" w:rsidRPr="00B5731E">
        <w:rPr>
          <w:rFonts w:ascii="Times New Roman" w:hAnsi="Times New Roman" w:cs="Times New Roman"/>
        </w:rPr>
        <w:t>ych</w:t>
      </w:r>
      <w:r w:rsidRPr="00B5731E">
        <w:rPr>
          <w:rFonts w:ascii="Times New Roman" w:hAnsi="Times New Roman" w:cs="Times New Roman"/>
        </w:rPr>
        <w:t xml:space="preserve"> </w:t>
      </w:r>
      <w:r w:rsidR="00DF20DC" w:rsidRPr="00B5731E">
        <w:rPr>
          <w:rFonts w:ascii="Times New Roman" w:hAnsi="Times New Roman" w:cs="Times New Roman"/>
        </w:rPr>
        <w:t>pozycji</w:t>
      </w:r>
      <w:r w:rsidRPr="00B5731E">
        <w:rPr>
          <w:rFonts w:ascii="Times New Roman" w:hAnsi="Times New Roman" w:cs="Times New Roman"/>
        </w:rPr>
        <w:t>, przy nieprzekraczaniu wnioskowanej kwoty dofinasowania. Jeżeli wystąpią przesunięcia pomiędzy zad</w:t>
      </w:r>
      <w:r w:rsidR="00F27121" w:rsidRPr="00B5731E">
        <w:rPr>
          <w:rFonts w:ascii="Times New Roman" w:hAnsi="Times New Roman" w:cs="Times New Roman"/>
        </w:rPr>
        <w:t>aniami wynoszące powyżej 10</w:t>
      </w:r>
      <w:r w:rsidRPr="00B5731E">
        <w:rPr>
          <w:rFonts w:ascii="Times New Roman" w:hAnsi="Times New Roman" w:cs="Times New Roman"/>
        </w:rPr>
        <w:t xml:space="preserve">% wartości danego zadania –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zobowiązany jest do udzielenia wyjaśnień, a osoby weryfikujące do sprawdzenia słuszności </w:t>
      </w:r>
      <w:r w:rsidR="00685341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>i prawidłowości uzasadnienia.</w:t>
      </w:r>
    </w:p>
    <w:p w14:paraId="1AFB55A4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wszystkie dane są zgodne, różnice w kosztach wnioskowanych, a rzeczywistych nie przekraczają +/- 10%, ogólna kwota kosztów pokrywa się z wnioskowaną kwotą,  </w:t>
      </w:r>
      <w:r w:rsidR="00F82567" w:rsidRPr="00B5731E">
        <w:rPr>
          <w:rFonts w:ascii="Times New Roman" w:hAnsi="Times New Roman" w:cs="Times New Roman"/>
        </w:rPr>
        <w:t>pracownicy weryfikujący wniosek przechodzą</w:t>
      </w:r>
      <w:r w:rsidRPr="00B5731E">
        <w:rPr>
          <w:rFonts w:ascii="Times New Roman" w:hAnsi="Times New Roman" w:cs="Times New Roman"/>
        </w:rPr>
        <w:t xml:space="preserve"> do następnego kroku, a w systemie on-line zaznacza „brak uwag”.</w:t>
      </w:r>
    </w:p>
    <w:p w14:paraId="2C8D20F8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</w:t>
      </w:r>
      <w:r w:rsidR="00F82567" w:rsidRPr="00B5731E">
        <w:rPr>
          <w:rFonts w:ascii="Times New Roman" w:hAnsi="Times New Roman" w:cs="Times New Roman"/>
        </w:rPr>
        <w:t xml:space="preserve">pracownicy weryfikujący stwierdzą </w:t>
      </w:r>
      <w:r w:rsidRPr="00B5731E">
        <w:rPr>
          <w:rFonts w:ascii="Times New Roman" w:hAnsi="Times New Roman" w:cs="Times New Roman"/>
        </w:rPr>
        <w:t>niezgodność weryfikowanych danych – sprawdza</w:t>
      </w:r>
      <w:r w:rsidR="00F82567" w:rsidRPr="00B5731E">
        <w:rPr>
          <w:rFonts w:ascii="Times New Roman" w:hAnsi="Times New Roman" w:cs="Times New Roman"/>
        </w:rPr>
        <w:t>ją</w:t>
      </w:r>
      <w:r w:rsidRPr="00B5731E">
        <w:rPr>
          <w:rFonts w:ascii="Times New Roman" w:hAnsi="Times New Roman" w:cs="Times New Roman"/>
        </w:rPr>
        <w:t xml:space="preserve"> czy nie zostały zawarte aneksy do umowy  i wprowadza</w:t>
      </w:r>
      <w:r w:rsidR="00F82567" w:rsidRPr="00B5731E">
        <w:rPr>
          <w:rFonts w:ascii="Times New Roman" w:hAnsi="Times New Roman" w:cs="Times New Roman"/>
        </w:rPr>
        <w:t>ją</w:t>
      </w:r>
      <w:r w:rsidRPr="00B5731E">
        <w:rPr>
          <w:rFonts w:ascii="Times New Roman" w:hAnsi="Times New Roman" w:cs="Times New Roman"/>
        </w:rPr>
        <w:t xml:space="preserve"> odpowiednie uwagi do karty weryfikacji wniosku o rozliczenie grantu.</w:t>
      </w:r>
    </w:p>
    <w:p w14:paraId="721C91F0" w14:textId="3C2F08D7" w:rsidR="00822A26" w:rsidRPr="00B5731E" w:rsidRDefault="00822A26" w:rsidP="00805554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Pracownicy LGD weryfikujący wniosek o rozliczenie grantu – sprawdzają zgodność wykazu faktur </w:t>
      </w:r>
      <w:r w:rsidRPr="00B5731E">
        <w:rPr>
          <w:rFonts w:ascii="Times New Roman" w:hAnsi="Times New Roman" w:cs="Times New Roman"/>
        </w:rPr>
        <w:br/>
        <w:t>z złożonymi załącznikami finansowymi. Weryfikują: numer dokumentu, zapisy ewidencyjne - księgowe, datę wystawienia, dane wystawcy dokumentu, dane nabywcy, przyporządkowanie dokumentu do odpowiedniego zadania z</w:t>
      </w:r>
      <w:r w:rsidR="00C45261" w:rsidRPr="00B5731E">
        <w:rPr>
          <w:rFonts w:ascii="Times New Roman" w:hAnsi="Times New Roman" w:cs="Times New Roman"/>
        </w:rPr>
        <w:t>e</w:t>
      </w:r>
      <w:r w:rsidRPr="00B5731E">
        <w:rPr>
          <w:rFonts w:ascii="Times New Roman" w:hAnsi="Times New Roman" w:cs="Times New Roman"/>
        </w:rPr>
        <w:t xml:space="preserve"> </w:t>
      </w:r>
      <w:r w:rsidR="00C45261" w:rsidRPr="00B5731E">
        <w:rPr>
          <w:rFonts w:ascii="Times New Roman" w:hAnsi="Times New Roman" w:cs="Times New Roman"/>
        </w:rPr>
        <w:t>szczegółowego opisu z realizacji zadania</w:t>
      </w:r>
      <w:r w:rsidRPr="00B5731E">
        <w:rPr>
          <w:rFonts w:ascii="Times New Roman" w:hAnsi="Times New Roman" w:cs="Times New Roman"/>
        </w:rPr>
        <w:t xml:space="preserve">, datę zapłaty </w:t>
      </w:r>
      <w:r w:rsidR="001F627D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 xml:space="preserve">z formularza i z załączonych potwierdzeń dokonania płatności, kwoty wydatków całkowitych </w:t>
      </w:r>
      <w:r w:rsidR="001F627D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>i kwalifikowalnych.</w:t>
      </w:r>
    </w:p>
    <w:p w14:paraId="1AF6F0F3" w14:textId="77777777" w:rsidR="00822A26" w:rsidRPr="00B5731E" w:rsidRDefault="00F82567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Pracownicy w</w:t>
      </w:r>
      <w:r w:rsidR="00822A26" w:rsidRPr="00B5731E">
        <w:rPr>
          <w:rFonts w:ascii="Times New Roman" w:hAnsi="Times New Roman" w:cs="Times New Roman"/>
        </w:rPr>
        <w:t xml:space="preserve">eryfikujący dokonują sprawdzenia poprawności formalnej załączanych dokumentów finansowych oraz opis merytoryczny na drugiej stronie dokumentu. Weryfikują zatwierdzenie dokumentu pod względem formalnym, rachunkowym, merytorycznym przez przedstawiciela </w:t>
      </w:r>
      <w:proofErr w:type="spellStart"/>
      <w:r w:rsidR="00822A26" w:rsidRPr="00B5731E">
        <w:rPr>
          <w:rFonts w:ascii="Times New Roman" w:hAnsi="Times New Roman" w:cs="Times New Roman"/>
        </w:rPr>
        <w:t>Grantobiorcy</w:t>
      </w:r>
      <w:proofErr w:type="spellEnd"/>
      <w:r w:rsidR="00822A26" w:rsidRPr="00B5731E">
        <w:rPr>
          <w:rFonts w:ascii="Times New Roman" w:hAnsi="Times New Roman" w:cs="Times New Roman"/>
        </w:rPr>
        <w:t xml:space="preserve">.  </w:t>
      </w:r>
    </w:p>
    <w:p w14:paraId="5147D7F3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wszystkie dane są zgodne i dokumenty poprawne, </w:t>
      </w:r>
      <w:r w:rsidR="00F82567" w:rsidRPr="00B5731E">
        <w:rPr>
          <w:rFonts w:ascii="Times New Roman" w:hAnsi="Times New Roman" w:cs="Times New Roman"/>
        </w:rPr>
        <w:t xml:space="preserve">pracownicy </w:t>
      </w:r>
      <w:r w:rsidRPr="00B5731E">
        <w:rPr>
          <w:rFonts w:ascii="Times New Roman" w:hAnsi="Times New Roman" w:cs="Times New Roman"/>
        </w:rPr>
        <w:t>weryfikujący wniosek przechodzą do następnego kroku, a w systemie on-line zaznacza „brak uwag”.</w:t>
      </w:r>
    </w:p>
    <w:p w14:paraId="0FEFB68C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</w:t>
      </w:r>
      <w:r w:rsidR="00F82567" w:rsidRPr="00B5731E">
        <w:rPr>
          <w:rFonts w:ascii="Times New Roman" w:hAnsi="Times New Roman" w:cs="Times New Roman"/>
        </w:rPr>
        <w:t xml:space="preserve">pracownicy </w:t>
      </w:r>
      <w:r w:rsidRPr="00B5731E">
        <w:rPr>
          <w:rFonts w:ascii="Times New Roman" w:hAnsi="Times New Roman" w:cs="Times New Roman"/>
        </w:rPr>
        <w:t>weryfikujący stwierdzą niezgodność weryfikowanych danych – wprowadzają odpowiednie uwagi do karty weryfikacji wniosku o rozliczenie grantu.</w:t>
      </w:r>
    </w:p>
    <w:p w14:paraId="3F615286" w14:textId="77777777" w:rsidR="00822A26" w:rsidRPr="00B5731E" w:rsidRDefault="00252D89" w:rsidP="00805554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Pracownicy w</w:t>
      </w:r>
      <w:r w:rsidR="00822A26" w:rsidRPr="00B5731E">
        <w:rPr>
          <w:rFonts w:ascii="Times New Roman" w:hAnsi="Times New Roman" w:cs="Times New Roman"/>
        </w:rPr>
        <w:t>eryfikujący porównują tabelę wskaźników planowanych</w:t>
      </w:r>
      <w:r w:rsidR="00280FB9" w:rsidRPr="00B5731E">
        <w:rPr>
          <w:rFonts w:ascii="Times New Roman" w:hAnsi="Times New Roman" w:cs="Times New Roman"/>
        </w:rPr>
        <w:t xml:space="preserve"> do osiągnięcia w ramach umowy </w:t>
      </w:r>
      <w:r w:rsidR="00822A26" w:rsidRPr="00B5731E">
        <w:rPr>
          <w:rFonts w:ascii="Times New Roman" w:hAnsi="Times New Roman" w:cs="Times New Roman"/>
        </w:rPr>
        <w:t>o powierzenie grantu, z tabelą rzeczywiście osiągniętych wskaźników. Weryfikują dokumenty potwierdzające osiągnięcie wskaźników.</w:t>
      </w:r>
    </w:p>
    <w:p w14:paraId="22E8E8CD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wszystkie dane są zgodne i dokumenty poprawne, </w:t>
      </w:r>
      <w:r w:rsidR="00280FB9" w:rsidRPr="00B5731E">
        <w:rPr>
          <w:rFonts w:ascii="Times New Roman" w:hAnsi="Times New Roman" w:cs="Times New Roman"/>
        </w:rPr>
        <w:t xml:space="preserve">pracownicy </w:t>
      </w:r>
      <w:r w:rsidRPr="00B5731E">
        <w:rPr>
          <w:rFonts w:ascii="Times New Roman" w:hAnsi="Times New Roman" w:cs="Times New Roman"/>
        </w:rPr>
        <w:t>weryfikujący wniosek przechodzą do następnego kroku, a w systemie on-line zaznaczają „brak uwag”.</w:t>
      </w:r>
    </w:p>
    <w:p w14:paraId="657A03D6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</w:t>
      </w:r>
      <w:r w:rsidR="00280FB9" w:rsidRPr="00B5731E">
        <w:rPr>
          <w:rFonts w:ascii="Times New Roman" w:hAnsi="Times New Roman" w:cs="Times New Roman"/>
        </w:rPr>
        <w:t xml:space="preserve">pracownicy </w:t>
      </w:r>
      <w:r w:rsidRPr="00B5731E">
        <w:rPr>
          <w:rFonts w:ascii="Times New Roman" w:hAnsi="Times New Roman" w:cs="Times New Roman"/>
        </w:rPr>
        <w:t>weryfikujący stwierdzą niezgodność weryfikowanych danych – wprowadzają odpowiednie uwagi do karty weryfikacji wniosku o rozliczenie grantu.</w:t>
      </w:r>
    </w:p>
    <w:p w14:paraId="269B7A4C" w14:textId="77777777" w:rsidR="00822A26" w:rsidRPr="00B5731E" w:rsidRDefault="00822A26" w:rsidP="00805554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 zakończeniu poprzednich czynności, </w:t>
      </w:r>
      <w:r w:rsidR="00280FB9" w:rsidRPr="00B5731E">
        <w:rPr>
          <w:rFonts w:ascii="Times New Roman" w:hAnsi="Times New Roman" w:cs="Times New Roman"/>
        </w:rPr>
        <w:t xml:space="preserve">pracownicy </w:t>
      </w:r>
      <w:r w:rsidRPr="00B5731E">
        <w:rPr>
          <w:rFonts w:ascii="Times New Roman" w:hAnsi="Times New Roman" w:cs="Times New Roman"/>
        </w:rPr>
        <w:t xml:space="preserve">weryfikujący dokonują sprawdzenia innych załączników składanych z wnioskiem o rozliczenie grantu – badają czy mają wpływ na weryfikację wniosku, czy potwierdzają osiągnięcie wskaźników, czy potwierdzają poprawną realizację umowy o powierzenie grantu. </w:t>
      </w:r>
    </w:p>
    <w:p w14:paraId="2A2D8B50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wszystkie dane są zgodne i dokumenty poprawne, </w:t>
      </w:r>
      <w:r w:rsidR="00280FB9" w:rsidRPr="00B5731E">
        <w:rPr>
          <w:rFonts w:ascii="Times New Roman" w:hAnsi="Times New Roman" w:cs="Times New Roman"/>
        </w:rPr>
        <w:t xml:space="preserve">pracownicy </w:t>
      </w:r>
      <w:r w:rsidRPr="00B5731E">
        <w:rPr>
          <w:rFonts w:ascii="Times New Roman" w:hAnsi="Times New Roman" w:cs="Times New Roman"/>
        </w:rPr>
        <w:t>weryfikujący wniosek przechodzą do następnego kroku, a w systemie on-line zaznaczają „brak uwag”.</w:t>
      </w:r>
    </w:p>
    <w:p w14:paraId="156B8FD1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</w:t>
      </w:r>
      <w:r w:rsidR="00280FB9" w:rsidRPr="00B5731E">
        <w:rPr>
          <w:rFonts w:ascii="Times New Roman" w:hAnsi="Times New Roman" w:cs="Times New Roman"/>
        </w:rPr>
        <w:t xml:space="preserve">pracownicy </w:t>
      </w:r>
      <w:r w:rsidRPr="00B5731E">
        <w:rPr>
          <w:rFonts w:ascii="Times New Roman" w:hAnsi="Times New Roman" w:cs="Times New Roman"/>
        </w:rPr>
        <w:t>weryfikujący stwierdzą niezgodność weryfikowanych danych – wprowadzają odpowiednie uwagi do karty weryfikacji wniosku o rozliczenie grantu.</w:t>
      </w:r>
    </w:p>
    <w:p w14:paraId="6FD84253" w14:textId="26C5BEF3" w:rsidR="00822A26" w:rsidRPr="00B5731E" w:rsidRDefault="00822A26" w:rsidP="00805554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Pracownicy </w:t>
      </w:r>
      <w:r w:rsidR="00B5731E" w:rsidRPr="00B5731E">
        <w:rPr>
          <w:rFonts w:ascii="Times New Roman" w:hAnsi="Times New Roman" w:cs="Times New Roman"/>
        </w:rPr>
        <w:t xml:space="preserve">Biura LGD, </w:t>
      </w:r>
      <w:r w:rsidRPr="00B5731E">
        <w:rPr>
          <w:rFonts w:ascii="Times New Roman" w:hAnsi="Times New Roman" w:cs="Times New Roman"/>
        </w:rPr>
        <w:t xml:space="preserve">po dokonaniu weryfikacji, przekazują wypełnioną kartę weryfikacji wniosku o rozliczenie grantu do zatwierdzenia przez przełożonego. Karta zawiera uzgodnione stanowisko </w:t>
      </w:r>
      <w:r w:rsidR="00280FB9" w:rsidRPr="00B5731E">
        <w:rPr>
          <w:rFonts w:ascii="Times New Roman" w:hAnsi="Times New Roman" w:cs="Times New Roman"/>
        </w:rPr>
        <w:t xml:space="preserve">pracowników </w:t>
      </w:r>
      <w:r w:rsidRPr="00B5731E">
        <w:rPr>
          <w:rFonts w:ascii="Times New Roman" w:hAnsi="Times New Roman" w:cs="Times New Roman"/>
        </w:rPr>
        <w:t xml:space="preserve">weryfikujących. </w:t>
      </w:r>
    </w:p>
    <w:p w14:paraId="71F6B15F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 gdy</w:t>
      </w:r>
      <w:r w:rsidR="00280FB9" w:rsidRPr="00B5731E">
        <w:rPr>
          <w:rFonts w:ascii="Times New Roman" w:hAnsi="Times New Roman" w:cs="Times New Roman"/>
        </w:rPr>
        <w:t xml:space="preserve"> pracownicy </w:t>
      </w:r>
      <w:r w:rsidRPr="00B5731E">
        <w:rPr>
          <w:rFonts w:ascii="Times New Roman" w:hAnsi="Times New Roman" w:cs="Times New Roman"/>
        </w:rPr>
        <w:t xml:space="preserve">weryfikujący nie wnieśli uwag i zastrzeżeń do złożonego wniosku </w:t>
      </w:r>
      <w:r w:rsidR="001F627D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 xml:space="preserve">o rozliczenie grantu – karta zawiera informację o zgodności dokumentacji. </w:t>
      </w:r>
    </w:p>
    <w:p w14:paraId="275BF9C9" w14:textId="77777777" w:rsidR="00822A26" w:rsidRPr="00B5731E" w:rsidRDefault="00280FB9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gdy pracownicy </w:t>
      </w:r>
      <w:r w:rsidR="00822A26" w:rsidRPr="00B5731E">
        <w:rPr>
          <w:rFonts w:ascii="Times New Roman" w:hAnsi="Times New Roman" w:cs="Times New Roman"/>
        </w:rPr>
        <w:t xml:space="preserve">weryfikujący wnieśli uwagi i zastrzeżenia do złożonego wniosku </w:t>
      </w:r>
      <w:r w:rsidR="001F627D" w:rsidRPr="00B5731E">
        <w:rPr>
          <w:rFonts w:ascii="Times New Roman" w:hAnsi="Times New Roman" w:cs="Times New Roman"/>
        </w:rPr>
        <w:br/>
      </w:r>
      <w:r w:rsidR="00822A26" w:rsidRPr="00B5731E">
        <w:rPr>
          <w:rFonts w:ascii="Times New Roman" w:hAnsi="Times New Roman" w:cs="Times New Roman"/>
        </w:rPr>
        <w:t xml:space="preserve">o rozliczenie grantu – karta zawiera informację o niezgodności w dokumentacji – wskazując na miejsca i dokumenty w których </w:t>
      </w:r>
      <w:proofErr w:type="spellStart"/>
      <w:r w:rsidR="00822A26" w:rsidRPr="00B5731E">
        <w:rPr>
          <w:rFonts w:ascii="Times New Roman" w:hAnsi="Times New Roman" w:cs="Times New Roman"/>
        </w:rPr>
        <w:t>Grantobiorca</w:t>
      </w:r>
      <w:proofErr w:type="spellEnd"/>
      <w:r w:rsidR="00822A26" w:rsidRPr="00B5731E">
        <w:rPr>
          <w:rFonts w:ascii="Times New Roman" w:hAnsi="Times New Roman" w:cs="Times New Roman"/>
        </w:rPr>
        <w:t xml:space="preserve"> dokonał uchybień.  </w:t>
      </w:r>
    </w:p>
    <w:p w14:paraId="6E6C10B0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Przełożony osób weryfikujących, po uprzednim zapoznaniu się z kartą weryfikacji, dokonuje zatwierdzenia karty. Karta jest drukowana, podpisywana przez pracowników weryfikujących </w:t>
      </w:r>
      <w:r w:rsidRPr="00B5731E">
        <w:rPr>
          <w:rFonts w:ascii="Times New Roman" w:hAnsi="Times New Roman" w:cs="Times New Roman"/>
        </w:rPr>
        <w:br/>
        <w:t xml:space="preserve">i przełożonego. Podpisy zawierają datę podpisu oraz imiennie oznaczenie osoby podpisującej/zatwierdzającej kartę weryfikacji. </w:t>
      </w:r>
    </w:p>
    <w:p w14:paraId="398B1ACC" w14:textId="77777777" w:rsidR="00822A26" w:rsidRPr="00B5731E" w:rsidRDefault="00822A26" w:rsidP="00805554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Karta weryfikacji pozostaje w dokumentacji umowy o powierzenie grantu.</w:t>
      </w:r>
    </w:p>
    <w:p w14:paraId="302EBCE0" w14:textId="77777777" w:rsidR="00116974" w:rsidRPr="00B5731E" w:rsidRDefault="00822A26" w:rsidP="00805554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przypadku, gdy wniosek o rozliczenie grantu nie zawiera uchybień, nieścisłości, rozbieżności względem umowy o powierzenie grantu, dokumenty złożone jako załączniki – są formalnie </w:t>
      </w:r>
      <w:r w:rsidRPr="00B5731E">
        <w:rPr>
          <w:rFonts w:ascii="Times New Roman" w:hAnsi="Times New Roman" w:cs="Times New Roman"/>
        </w:rPr>
        <w:br/>
        <w:t xml:space="preserve">i merytorycznie poprawne,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otrzymuje informację (drogą elektroniczną) o pozytywnym rozpatrzeniu wniosku o rozliczenie grantu.</w:t>
      </w:r>
    </w:p>
    <w:p w14:paraId="0C10B1E6" w14:textId="77777777" w:rsidR="00822A26" w:rsidRPr="00B5731E" w:rsidRDefault="00822A2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 </w:t>
      </w:r>
    </w:p>
    <w:p w14:paraId="778573D5" w14:textId="4854F07D" w:rsidR="00AE1B66" w:rsidRPr="00B5731E" w:rsidRDefault="00822A26" w:rsidP="00805554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 gdy, wniosek o rozliczenie grantu zawiera uchybienia, nieścisłości, rozbieżności względem umowy o powierzenie grantu lub względem złożonych dokumentów (załączników), załączniki posiadają uchybienia formalne, merytoryczne -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otrzymuje in</w:t>
      </w:r>
      <w:r w:rsidR="00116974" w:rsidRPr="00B5731E">
        <w:rPr>
          <w:rFonts w:ascii="Times New Roman" w:hAnsi="Times New Roman" w:cs="Times New Roman"/>
        </w:rPr>
        <w:t xml:space="preserve">formację (drogą elektroniczną) </w:t>
      </w:r>
      <w:r w:rsidRPr="00B5731E">
        <w:rPr>
          <w:rFonts w:ascii="Times New Roman" w:hAnsi="Times New Roman" w:cs="Times New Roman"/>
        </w:rPr>
        <w:t>o konieczności dokonania</w:t>
      </w:r>
      <w:r w:rsidR="003460A6" w:rsidRPr="00B5731E">
        <w:rPr>
          <w:rFonts w:ascii="Times New Roman" w:hAnsi="Times New Roman" w:cs="Times New Roman"/>
        </w:rPr>
        <w:t xml:space="preserve"> korekty, tj. </w:t>
      </w:r>
      <w:r w:rsidR="00B70AA5" w:rsidRPr="00B5731E">
        <w:rPr>
          <w:rFonts w:ascii="Times New Roman" w:hAnsi="Times New Roman" w:cs="Times New Roman"/>
        </w:rPr>
        <w:t>uzupełnieniu</w:t>
      </w:r>
      <w:r w:rsidR="003460A6" w:rsidRPr="00B5731E">
        <w:rPr>
          <w:rFonts w:ascii="Times New Roman" w:hAnsi="Times New Roman" w:cs="Times New Roman"/>
        </w:rPr>
        <w:t xml:space="preserve"> braków lub dostarczeniu wyjaśnień</w:t>
      </w:r>
      <w:r w:rsidRPr="00B5731E">
        <w:rPr>
          <w:rFonts w:ascii="Times New Roman" w:hAnsi="Times New Roman" w:cs="Times New Roman"/>
        </w:rPr>
        <w:t xml:space="preserve"> </w:t>
      </w:r>
      <w:r w:rsidR="0038002A" w:rsidRPr="00B5731E">
        <w:rPr>
          <w:rFonts w:ascii="Times New Roman" w:hAnsi="Times New Roman" w:cs="Times New Roman"/>
        </w:rPr>
        <w:t>do</w:t>
      </w:r>
      <w:r w:rsidRPr="00B5731E">
        <w:rPr>
          <w:rFonts w:ascii="Times New Roman" w:hAnsi="Times New Roman" w:cs="Times New Roman"/>
        </w:rPr>
        <w:t xml:space="preserve"> wniosku o rozliczenie grantu lub złożonych załączników. </w:t>
      </w:r>
    </w:p>
    <w:p w14:paraId="55B9A3D2" w14:textId="77777777" w:rsidR="00116974" w:rsidRPr="00B5731E" w:rsidRDefault="00116974" w:rsidP="00805554">
      <w:pPr>
        <w:pStyle w:val="Akapitzlist"/>
        <w:spacing w:after="120"/>
        <w:rPr>
          <w:rFonts w:ascii="Times New Roman" w:hAnsi="Times New Roman" w:cs="Times New Roman"/>
        </w:rPr>
      </w:pPr>
    </w:p>
    <w:p w14:paraId="4DCE896D" w14:textId="77777777" w:rsidR="00822A26" w:rsidRPr="00B5731E" w:rsidRDefault="00822A26" w:rsidP="00685341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 może również dodatkowo poinformować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- telefonicznie. </w:t>
      </w:r>
    </w:p>
    <w:p w14:paraId="70DDEB80" w14:textId="77777777" w:rsidR="00685341" w:rsidRPr="00B5731E" w:rsidRDefault="00685341" w:rsidP="00685341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15F43C59" w14:textId="77777777" w:rsidR="00AE1B66" w:rsidRPr="00B5731E" w:rsidRDefault="003460A6" w:rsidP="00805554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 W celu dokonania korekty</w:t>
      </w:r>
      <w:r w:rsidR="00AE1B66" w:rsidRPr="00B5731E">
        <w:rPr>
          <w:rFonts w:ascii="Times New Roman" w:hAnsi="Times New Roman" w:cs="Times New Roman"/>
        </w:rPr>
        <w:t xml:space="preserve"> wniosku o rozliczenie grantu, na koncie danego </w:t>
      </w:r>
      <w:proofErr w:type="spellStart"/>
      <w:r w:rsidR="00AE1B66" w:rsidRPr="00B5731E">
        <w:rPr>
          <w:rFonts w:ascii="Times New Roman" w:hAnsi="Times New Roman" w:cs="Times New Roman"/>
        </w:rPr>
        <w:t>Grantobiorcy</w:t>
      </w:r>
      <w:proofErr w:type="spellEnd"/>
      <w:r w:rsidR="00AE1B66" w:rsidRPr="00B5731E">
        <w:rPr>
          <w:rFonts w:ascii="Times New Roman" w:hAnsi="Times New Roman" w:cs="Times New Roman"/>
        </w:rPr>
        <w:t xml:space="preserve"> uruchamiana jest opcja edycji formularza wniosku o rozliczenie grantu. </w:t>
      </w:r>
    </w:p>
    <w:p w14:paraId="55BBF20E" w14:textId="77777777" w:rsidR="00AE1B66" w:rsidRPr="00B5731E" w:rsidRDefault="00AE1B6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641E71E" w14:textId="77777777" w:rsidR="00AE1B66" w:rsidRPr="00B5731E" w:rsidRDefault="00AE1B6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zwraca uwagę aby wybrać właściwy cel złożenia wniosku z dostępnych opcji.</w:t>
      </w:r>
    </w:p>
    <w:p w14:paraId="494C302E" w14:textId="77777777" w:rsidR="00AE1B66" w:rsidRPr="00B5731E" w:rsidRDefault="00AE1B6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0AE13D17" w14:textId="77777777" w:rsidR="00AE1B66" w:rsidRPr="00B5731E" w:rsidRDefault="00AE1B6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sytuacji niedostępności generatora dłużej niż 8 godzin, LGD informuje na swojej stronie internetowej o możliwości składania korekt wniosków wyłącznie w wersji papierowej.</w:t>
      </w:r>
    </w:p>
    <w:p w14:paraId="7DF14FCD" w14:textId="77777777" w:rsidR="00AE1B66" w:rsidRPr="00B5731E" w:rsidRDefault="00AE1B6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D8F715F" w14:textId="77777777" w:rsidR="00AE1B66" w:rsidRPr="00B5731E" w:rsidRDefault="00AE1B6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tym celu LGD na swojej stronie internetowej udostępnia formularz wniosku o rozliczenie grantu w formie edytowalnej, który można wypełnić elektronicznie i wydrukować lub wypełnić odręcznie w sposób czytelny (np. pismem drukowanym) i trwały.</w:t>
      </w:r>
    </w:p>
    <w:p w14:paraId="72FD13C3" w14:textId="7006B582" w:rsidR="003460A6" w:rsidRPr="00B5731E" w:rsidRDefault="003460A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ma 2 dni </w:t>
      </w:r>
      <w:r w:rsidR="00FB0BE9" w:rsidRPr="00B5731E">
        <w:rPr>
          <w:rFonts w:ascii="Times New Roman" w:hAnsi="Times New Roman" w:cs="Times New Roman"/>
        </w:rPr>
        <w:t>robocze</w:t>
      </w:r>
      <w:r w:rsidR="00E83F32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>(</w:t>
      </w:r>
      <w:r w:rsidR="00E83F32" w:rsidRPr="00B5731E">
        <w:rPr>
          <w:rFonts w:ascii="Times New Roman" w:hAnsi="Times New Roman" w:cs="Times New Roman"/>
        </w:rPr>
        <w:t xml:space="preserve"> liczone </w:t>
      </w:r>
      <w:r w:rsidRPr="00B5731E">
        <w:rPr>
          <w:rFonts w:ascii="Times New Roman" w:hAnsi="Times New Roman" w:cs="Times New Roman"/>
        </w:rPr>
        <w:t>od dnia wysłania wiadomości drogą elektroniczną) na odczytanie wiadomości z informacją o konieczności dokonania korekty..</w:t>
      </w:r>
    </w:p>
    <w:p w14:paraId="71EC2044" w14:textId="3676CF73" w:rsidR="003460A6" w:rsidRPr="00B5731E" w:rsidRDefault="003460A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Po upływie </w:t>
      </w:r>
      <w:r w:rsidR="00B70AA5" w:rsidRPr="00B5731E">
        <w:rPr>
          <w:rFonts w:ascii="Times New Roman" w:hAnsi="Times New Roman" w:cs="Times New Roman"/>
        </w:rPr>
        <w:t>2</w:t>
      </w:r>
      <w:r w:rsidRPr="00B5731E">
        <w:rPr>
          <w:rFonts w:ascii="Times New Roman" w:hAnsi="Times New Roman" w:cs="Times New Roman"/>
        </w:rPr>
        <w:t xml:space="preserve"> dni </w:t>
      </w:r>
      <w:r w:rsidR="00444865" w:rsidRPr="00B5731E">
        <w:rPr>
          <w:rFonts w:ascii="Times New Roman" w:hAnsi="Times New Roman" w:cs="Times New Roman"/>
        </w:rPr>
        <w:t xml:space="preserve">roboczych </w:t>
      </w:r>
      <w:r w:rsidRPr="00B5731E">
        <w:rPr>
          <w:rFonts w:ascii="Times New Roman" w:hAnsi="Times New Roman" w:cs="Times New Roman"/>
        </w:rPr>
        <w:t>na odczytanie wiadomości, naliczany jest 5-dniowy termin na złożenie korekty.</w:t>
      </w:r>
    </w:p>
    <w:p w14:paraId="0A9EB76F" w14:textId="77777777" w:rsidR="003460A6" w:rsidRPr="00B5731E" w:rsidRDefault="003460A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Termin 5 dni roboczych dla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uznaje się za zachowany, jeżeli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dostarczy właściwe dokumenty osobiście do biura LGD.</w:t>
      </w:r>
    </w:p>
    <w:p w14:paraId="05EFD201" w14:textId="77777777" w:rsidR="003460A6" w:rsidRPr="00B5731E" w:rsidRDefault="003460A6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5C581813" w14:textId="0B3B410E" w:rsidR="00116974" w:rsidRPr="00B5731E" w:rsidRDefault="00E83F32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Po dokonaniu korekty, tj.</w:t>
      </w:r>
      <w:r w:rsidR="003460A6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>uzupełnieniu</w:t>
      </w:r>
      <w:r w:rsidR="003460A6" w:rsidRPr="00B5731E">
        <w:rPr>
          <w:rFonts w:ascii="Times New Roman" w:hAnsi="Times New Roman" w:cs="Times New Roman"/>
        </w:rPr>
        <w:t xml:space="preserve"> braków lub dostarczeniu wyjaśnień przez </w:t>
      </w:r>
      <w:proofErr w:type="spellStart"/>
      <w:r w:rsidR="003460A6" w:rsidRPr="00B5731E">
        <w:rPr>
          <w:rFonts w:ascii="Times New Roman" w:hAnsi="Times New Roman" w:cs="Times New Roman"/>
        </w:rPr>
        <w:t>Grantobiorcę</w:t>
      </w:r>
      <w:proofErr w:type="spellEnd"/>
      <w:r w:rsidR="003460A6" w:rsidRPr="00B5731E">
        <w:rPr>
          <w:rFonts w:ascii="Times New Roman" w:hAnsi="Times New Roman" w:cs="Times New Roman"/>
        </w:rPr>
        <w:t xml:space="preserve"> (osobiście do biura LGD), pracownik dokonuje ponownej weryfikacji zgodności z LSR.</w:t>
      </w:r>
    </w:p>
    <w:p w14:paraId="3AA07515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po złożeniu uzupełnień i po dokonaniu ponownej weryfikacji wniosek o rozliczenie grantu, zawiera błędy lub nieścisłości mogące uniemożliwić rozliczenie grantu - biuro LGD może wezwać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(niezwłocznie po stwierdzeniu błędu lub niejasności) do złożenia dodatkowych wyjaśnień, w terminie nieprzekraczającym 2 dni roboczych od dnia następującego po otrzymania powiadomienia.</w:t>
      </w:r>
    </w:p>
    <w:p w14:paraId="184DB6F8" w14:textId="7B3B623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Biuro LGD wysyła drogą elektroniczną informację (w formie skanu podpisanego pisma) </w:t>
      </w:r>
      <w:r w:rsidR="00DF20DC" w:rsidRPr="00B5731E">
        <w:rPr>
          <w:rFonts w:ascii="Times New Roman" w:hAnsi="Times New Roman" w:cs="Times New Roman"/>
        </w:rPr>
        <w:t xml:space="preserve">do </w:t>
      </w:r>
      <w:proofErr w:type="spellStart"/>
      <w:r w:rsidRPr="00B5731E">
        <w:rPr>
          <w:rFonts w:ascii="Times New Roman" w:hAnsi="Times New Roman" w:cs="Times New Roman"/>
        </w:rPr>
        <w:t>Grantobiorc</w:t>
      </w:r>
      <w:r w:rsidR="00DF20DC" w:rsidRPr="00B5731E">
        <w:rPr>
          <w:rFonts w:ascii="Times New Roman" w:hAnsi="Times New Roman" w:cs="Times New Roman"/>
        </w:rPr>
        <w:t>y</w:t>
      </w:r>
      <w:proofErr w:type="spellEnd"/>
      <w:r w:rsidRPr="00B5731E">
        <w:rPr>
          <w:rFonts w:ascii="Times New Roman" w:hAnsi="Times New Roman" w:cs="Times New Roman"/>
        </w:rPr>
        <w:t xml:space="preserve"> o konieczności złożenia dodatkowego wyjaśnienia do wniosku o rozliczenie grantu.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niezwłocznie zobowiązany jest do potwierdzenia otrzymania wezwania i złożenia w formie pisemnej, w obowiązującym terminie - dodatkowego wyjaśnienia. Wpływ dokumentu jest potwierdzany przez biuro LGD, a złożone wyjaśnienie dołącza się do dokumentacji.</w:t>
      </w:r>
    </w:p>
    <w:p w14:paraId="21B1FEBD" w14:textId="3033D7A9" w:rsidR="00822A26" w:rsidRPr="00B5731E" w:rsidRDefault="00822A26" w:rsidP="00805554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Pracownicy </w:t>
      </w:r>
      <w:r w:rsidR="005D483C" w:rsidRPr="00B5731E">
        <w:rPr>
          <w:rFonts w:ascii="Times New Roman" w:hAnsi="Times New Roman" w:cs="Times New Roman"/>
        </w:rPr>
        <w:t xml:space="preserve">LGD </w:t>
      </w:r>
      <w:r w:rsidRPr="00B5731E">
        <w:rPr>
          <w:rFonts w:ascii="Times New Roman" w:hAnsi="Times New Roman" w:cs="Times New Roman"/>
        </w:rPr>
        <w:t xml:space="preserve">dokonują weryfikacji złożonej dokumentacji dodatkowej. </w:t>
      </w:r>
    </w:p>
    <w:p w14:paraId="722049FC" w14:textId="77777777" w:rsidR="00822A26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dodatkowa dokumentacja uzasadnia lub rozwiewa wątpliwości,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otrzymuje informację (drogą elektroniczną) o pozytywnym rozpatrzeniu wniosku o rozliczenie grantu. </w:t>
      </w:r>
    </w:p>
    <w:p w14:paraId="6A6C664B" w14:textId="77777777" w:rsidR="004D4830" w:rsidRPr="00B5731E" w:rsidRDefault="00822A2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Jeżeli dodatkowa dokumentacja nie uzasadnia lub nie rozwiewa wątpliwości,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otrzymuje informację (drogą elektroniczną) o negatywnym rozpatrzeniu wniosku o rozliczen</w:t>
      </w:r>
      <w:r w:rsidR="00402893" w:rsidRPr="00B5731E">
        <w:rPr>
          <w:rFonts w:ascii="Times New Roman" w:hAnsi="Times New Roman" w:cs="Times New Roman"/>
        </w:rPr>
        <w:t xml:space="preserve">ie grantu </w:t>
      </w:r>
      <w:r w:rsidR="002B764F" w:rsidRPr="00B5731E">
        <w:rPr>
          <w:rFonts w:ascii="Times New Roman" w:hAnsi="Times New Roman" w:cs="Times New Roman"/>
        </w:rPr>
        <w:t>umowa zostaje rozwiązana</w:t>
      </w:r>
      <w:r w:rsidR="00402893" w:rsidRPr="00B5731E">
        <w:rPr>
          <w:rFonts w:ascii="Times New Roman" w:hAnsi="Times New Roman" w:cs="Times New Roman"/>
        </w:rPr>
        <w:t>.</w:t>
      </w:r>
    </w:p>
    <w:p w14:paraId="5B9D344B" w14:textId="77777777" w:rsidR="0073642C" w:rsidRPr="00B5731E" w:rsidRDefault="0073642C" w:rsidP="00805554">
      <w:pPr>
        <w:pStyle w:val="rozdzia"/>
        <w:spacing w:after="120"/>
      </w:pPr>
      <w:bookmarkStart w:id="11" w:name="_Toc477179249"/>
      <w:r w:rsidRPr="00B5731E">
        <w:t xml:space="preserve">Sprawozdanie z realizacji </w:t>
      </w:r>
      <w:bookmarkEnd w:id="11"/>
      <w:r w:rsidR="005A4355" w:rsidRPr="00B5731E">
        <w:t>umowy o powierzenie grantu</w:t>
      </w:r>
    </w:p>
    <w:p w14:paraId="53D7E0F3" w14:textId="77777777" w:rsidR="002D4E97" w:rsidRPr="00B5731E" w:rsidRDefault="002D4E97" w:rsidP="00805554">
      <w:pPr>
        <w:pStyle w:val="Akapitzlist"/>
        <w:numPr>
          <w:ilvl w:val="0"/>
          <w:numId w:val="4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Kwestię obowiązku sprawozdawczości szczegółowo regulują zapisy umowy o powierzenie grantu stanowiącej załącznik do niniejszych procedur.</w:t>
      </w:r>
    </w:p>
    <w:p w14:paraId="71C3B1E3" w14:textId="77777777" w:rsidR="00685341" w:rsidRPr="00B5731E" w:rsidRDefault="00685341" w:rsidP="00685341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</w:p>
    <w:p w14:paraId="24D63791" w14:textId="77777777" w:rsidR="002D4E97" w:rsidRPr="00B5731E" w:rsidRDefault="000C0C83" w:rsidP="00805554">
      <w:pPr>
        <w:pStyle w:val="Akapitzlist"/>
        <w:numPr>
          <w:ilvl w:val="0"/>
          <w:numId w:val="4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ram</w:t>
      </w:r>
      <w:r w:rsidR="00C13C58" w:rsidRPr="00B5731E">
        <w:rPr>
          <w:rFonts w:ascii="Times New Roman" w:hAnsi="Times New Roman" w:cs="Times New Roman"/>
        </w:rPr>
        <w:t xml:space="preserve">ach umowy o powierzenie grantu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zobowiązany jest do złożenia sprawozdania </w:t>
      </w:r>
      <w:r w:rsidR="002D4E97" w:rsidRPr="00B5731E">
        <w:rPr>
          <w:rFonts w:ascii="Times New Roman" w:hAnsi="Times New Roman" w:cs="Times New Roman"/>
        </w:rPr>
        <w:t>wraz z wnioskiem o rozliczenie grantu.</w:t>
      </w:r>
    </w:p>
    <w:p w14:paraId="491E8061" w14:textId="77777777" w:rsidR="002D4E97" w:rsidRPr="00B5731E" w:rsidRDefault="002D4E97" w:rsidP="00805554">
      <w:pPr>
        <w:pStyle w:val="Akapitzlist"/>
        <w:spacing w:after="120"/>
        <w:rPr>
          <w:rFonts w:ascii="Times New Roman" w:hAnsi="Times New Roman" w:cs="Times New Roman"/>
        </w:rPr>
      </w:pPr>
    </w:p>
    <w:p w14:paraId="3B6839F6" w14:textId="79D4C68B" w:rsidR="00685341" w:rsidRPr="00B5731E" w:rsidRDefault="002D4E97" w:rsidP="00685341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ascii="Times New Roman" w:eastAsia="Times New Roman" w:hAnsi="Times New Roman"/>
        </w:rPr>
      </w:pPr>
      <w:proofErr w:type="spellStart"/>
      <w:r w:rsidRPr="00B5731E">
        <w:rPr>
          <w:rFonts w:ascii="Times New Roman" w:eastAsia="Times New Roman" w:hAnsi="Times New Roman"/>
        </w:rPr>
        <w:t>Grantobiorca</w:t>
      </w:r>
      <w:proofErr w:type="spellEnd"/>
      <w:r w:rsidRPr="00B5731E">
        <w:rPr>
          <w:rFonts w:ascii="Times New Roman" w:eastAsia="Times New Roman" w:hAnsi="Times New Roman"/>
        </w:rPr>
        <w:t xml:space="preserve"> zobowiązany jest do przekazania do LGD informacji o stanie realizacji projektu </w:t>
      </w:r>
      <w:r w:rsidR="007100CF" w:rsidRPr="00B5731E">
        <w:rPr>
          <w:rFonts w:ascii="Times New Roman" w:eastAsia="Times New Roman" w:hAnsi="Times New Roman"/>
        </w:rPr>
        <w:br/>
      </w:r>
      <w:r w:rsidRPr="00B5731E">
        <w:rPr>
          <w:rFonts w:ascii="Times New Roman" w:eastAsia="Times New Roman" w:hAnsi="Times New Roman"/>
        </w:rPr>
        <w:t xml:space="preserve">w ciągu 7 dni od dnia otrzymania wezwania, na każde pisemne wezwanie LGD w tym również </w:t>
      </w:r>
      <w:r w:rsidR="007100CF" w:rsidRPr="00B5731E">
        <w:rPr>
          <w:rFonts w:ascii="Times New Roman" w:eastAsia="Times New Roman" w:hAnsi="Times New Roman"/>
        </w:rPr>
        <w:br/>
      </w:r>
      <w:r w:rsidRPr="00B5731E">
        <w:rPr>
          <w:rFonts w:ascii="Times New Roman" w:eastAsia="Times New Roman" w:hAnsi="Times New Roman"/>
        </w:rPr>
        <w:t>w okresie trwałości projektu, tj. przez okres 5 lat od dnia dokonania wypłaty ostatniej transzy pomocy, w ramach projektu grantowego, którego beneficjentem jest LGD</w:t>
      </w:r>
      <w:r w:rsidR="007100CF" w:rsidRPr="00B5731E">
        <w:rPr>
          <w:rFonts w:ascii="Times New Roman" w:eastAsia="Times New Roman" w:hAnsi="Times New Roman"/>
        </w:rPr>
        <w:t>.</w:t>
      </w:r>
    </w:p>
    <w:p w14:paraId="72D1C6BE" w14:textId="77777777" w:rsidR="00685341" w:rsidRPr="00B5731E" w:rsidRDefault="00685341" w:rsidP="00685341">
      <w:pPr>
        <w:spacing w:after="120"/>
        <w:jc w:val="both"/>
        <w:rPr>
          <w:rFonts w:ascii="Times New Roman" w:eastAsia="Times New Roman" w:hAnsi="Times New Roman"/>
        </w:rPr>
      </w:pPr>
    </w:p>
    <w:p w14:paraId="0379E039" w14:textId="77777777" w:rsidR="006A554B" w:rsidRPr="00B5731E" w:rsidRDefault="000C0C83" w:rsidP="00685341">
      <w:pPr>
        <w:pStyle w:val="Akapitzlist"/>
        <w:numPr>
          <w:ilvl w:val="0"/>
          <w:numId w:val="4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 stwierdz</w:t>
      </w:r>
      <w:r w:rsidR="002D4E97" w:rsidRPr="00B5731E">
        <w:rPr>
          <w:rFonts w:ascii="Times New Roman" w:hAnsi="Times New Roman" w:cs="Times New Roman"/>
        </w:rPr>
        <w:t xml:space="preserve">enia niezgodności sprawozdania </w:t>
      </w:r>
      <w:r w:rsidRPr="00B5731E">
        <w:rPr>
          <w:rFonts w:ascii="Times New Roman" w:hAnsi="Times New Roman" w:cs="Times New Roman"/>
        </w:rPr>
        <w:t xml:space="preserve">z </w:t>
      </w:r>
      <w:r w:rsidR="007100CF" w:rsidRPr="00B5731E">
        <w:rPr>
          <w:rFonts w:ascii="Times New Roman" w:hAnsi="Times New Roman" w:cs="Times New Roman"/>
        </w:rPr>
        <w:t>zapisami umowy</w:t>
      </w:r>
      <w:r w:rsidRPr="00B5731E">
        <w:rPr>
          <w:rFonts w:ascii="Times New Roman" w:hAnsi="Times New Roman" w:cs="Times New Roman"/>
        </w:rPr>
        <w:t xml:space="preserve"> o powierzenie grantu LGD </w:t>
      </w:r>
      <w:r w:rsidR="007100CF" w:rsidRPr="00B5731E">
        <w:rPr>
          <w:rFonts w:ascii="Times New Roman" w:hAnsi="Times New Roman" w:cs="Times New Roman"/>
        </w:rPr>
        <w:t xml:space="preserve">niezwłocznie </w:t>
      </w:r>
      <w:r w:rsidRPr="00B5731E">
        <w:rPr>
          <w:rFonts w:ascii="Times New Roman" w:hAnsi="Times New Roman" w:cs="Times New Roman"/>
        </w:rPr>
        <w:t xml:space="preserve">wzywa, </w:t>
      </w:r>
      <w:r w:rsidR="007100CF" w:rsidRPr="00B5731E">
        <w:rPr>
          <w:rFonts w:ascii="Times New Roman" w:hAnsi="Times New Roman" w:cs="Times New Roman"/>
        </w:rPr>
        <w:t>(drogą elektroniczną)</w:t>
      </w:r>
      <w:r w:rsidRPr="00B5731E">
        <w:rPr>
          <w:rFonts w:ascii="Times New Roman" w:hAnsi="Times New Roman" w:cs="Times New Roman"/>
        </w:rPr>
        <w:t xml:space="preserve"> </w:t>
      </w:r>
      <w:proofErr w:type="spellStart"/>
      <w:r w:rsidR="002D4E97" w:rsidRPr="00B5731E">
        <w:rPr>
          <w:rFonts w:ascii="Times New Roman" w:hAnsi="Times New Roman" w:cs="Times New Roman"/>
        </w:rPr>
        <w:t>Grantobiorcę</w:t>
      </w:r>
      <w:proofErr w:type="spellEnd"/>
      <w:r w:rsidR="002D4E97" w:rsidRPr="00B5731E">
        <w:rPr>
          <w:rFonts w:ascii="Times New Roman" w:hAnsi="Times New Roman" w:cs="Times New Roman"/>
        </w:rPr>
        <w:t xml:space="preserve"> do wyjaśnienia</w:t>
      </w:r>
      <w:r w:rsidRPr="00B5731E">
        <w:rPr>
          <w:rFonts w:ascii="Times New Roman" w:hAnsi="Times New Roman" w:cs="Times New Roman"/>
        </w:rPr>
        <w:t xml:space="preserve"> zaistniałych rozbieżności. Dodatkowo</w:t>
      </w:r>
      <w:r w:rsidR="007100CF" w:rsidRPr="00B5731E">
        <w:rPr>
          <w:rFonts w:ascii="Times New Roman" w:hAnsi="Times New Roman" w:cs="Times New Roman"/>
        </w:rPr>
        <w:t xml:space="preserve"> LGD</w:t>
      </w:r>
      <w:r w:rsidRPr="00B5731E">
        <w:rPr>
          <w:rFonts w:ascii="Times New Roman" w:hAnsi="Times New Roman" w:cs="Times New Roman"/>
        </w:rPr>
        <w:t xml:space="preserve"> może poinformo</w:t>
      </w:r>
      <w:r w:rsidR="007100CF" w:rsidRPr="00B5731E">
        <w:rPr>
          <w:rFonts w:ascii="Times New Roman" w:hAnsi="Times New Roman" w:cs="Times New Roman"/>
        </w:rPr>
        <w:t xml:space="preserve">wać o wysłanej korespondencji </w:t>
      </w:r>
      <w:r w:rsidRPr="00B5731E">
        <w:rPr>
          <w:rFonts w:ascii="Times New Roman" w:hAnsi="Times New Roman" w:cs="Times New Roman"/>
        </w:rPr>
        <w:t xml:space="preserve">telefonicznie. </w:t>
      </w:r>
    </w:p>
    <w:p w14:paraId="759BA513" w14:textId="77777777" w:rsidR="006A554B" w:rsidRPr="00B5731E" w:rsidRDefault="006A554B" w:rsidP="00805554">
      <w:pPr>
        <w:pStyle w:val="Akapitzlist"/>
        <w:spacing w:after="120"/>
        <w:rPr>
          <w:rFonts w:ascii="Times New Roman" w:hAnsi="Times New Roman" w:cs="Times New Roman"/>
        </w:rPr>
      </w:pPr>
    </w:p>
    <w:p w14:paraId="6F18B6D8" w14:textId="77777777" w:rsidR="006A554B" w:rsidRPr="00B5731E" w:rsidRDefault="000C0C83" w:rsidP="00685341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w terminie </w:t>
      </w:r>
      <w:r w:rsidR="007100CF" w:rsidRPr="00B5731E">
        <w:rPr>
          <w:rFonts w:ascii="Times New Roman" w:hAnsi="Times New Roman" w:cs="Times New Roman"/>
        </w:rPr>
        <w:t>7</w:t>
      </w:r>
      <w:r w:rsidRPr="00B5731E">
        <w:rPr>
          <w:rFonts w:ascii="Times New Roman" w:hAnsi="Times New Roman" w:cs="Times New Roman"/>
        </w:rPr>
        <w:t xml:space="preserve"> dni roboczych od otrzymania informacji o niezgodności realizacji umowy ze sprawozdaniem, zobowiąz</w:t>
      </w:r>
      <w:r w:rsidR="007100CF" w:rsidRPr="00B5731E">
        <w:rPr>
          <w:rFonts w:ascii="Times New Roman" w:hAnsi="Times New Roman" w:cs="Times New Roman"/>
        </w:rPr>
        <w:t>any jest do złożenia wyjaśnień</w:t>
      </w:r>
      <w:r w:rsidRPr="00B5731E">
        <w:rPr>
          <w:rFonts w:ascii="Times New Roman" w:hAnsi="Times New Roman" w:cs="Times New Roman"/>
        </w:rPr>
        <w:t>.</w:t>
      </w:r>
    </w:p>
    <w:p w14:paraId="73BCDF22" w14:textId="77777777" w:rsidR="00685341" w:rsidRPr="00B5731E" w:rsidRDefault="00685341" w:rsidP="00685341">
      <w:pPr>
        <w:spacing w:after="120"/>
        <w:jc w:val="both"/>
        <w:rPr>
          <w:rFonts w:ascii="Times New Roman" w:hAnsi="Times New Roman" w:cs="Times New Roman"/>
        </w:rPr>
      </w:pPr>
    </w:p>
    <w:p w14:paraId="79FB9CFC" w14:textId="77777777" w:rsidR="000C0C83" w:rsidRPr="00B5731E" w:rsidRDefault="000C0C83" w:rsidP="00805554">
      <w:pPr>
        <w:pStyle w:val="Akapitzlist"/>
        <w:numPr>
          <w:ilvl w:val="0"/>
          <w:numId w:val="4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przypadku, gdy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nie </w:t>
      </w:r>
      <w:r w:rsidR="009D6CE0" w:rsidRPr="00B5731E">
        <w:rPr>
          <w:rFonts w:ascii="Times New Roman" w:hAnsi="Times New Roman" w:cs="Times New Roman"/>
        </w:rPr>
        <w:t xml:space="preserve">złoży wyjaśnień w terminie wskazanym przez LGD umowa ulega rozwiązaniu. </w:t>
      </w:r>
    </w:p>
    <w:p w14:paraId="11A0FE4E" w14:textId="77777777" w:rsidR="000E15D2" w:rsidRPr="00B5731E" w:rsidRDefault="006E26A2" w:rsidP="00805554">
      <w:pPr>
        <w:pStyle w:val="rozdzia"/>
        <w:spacing w:after="120"/>
      </w:pPr>
      <w:bookmarkStart w:id="12" w:name="_Toc477179250"/>
      <w:r w:rsidRPr="00B5731E">
        <w:t>Monitoring,</w:t>
      </w:r>
      <w:r w:rsidR="004266E1" w:rsidRPr="00B5731E">
        <w:t xml:space="preserve"> kontrola </w:t>
      </w:r>
      <w:r w:rsidRPr="00B5731E">
        <w:t>i ewaluacja zadania</w:t>
      </w:r>
      <w:bookmarkEnd w:id="12"/>
    </w:p>
    <w:p w14:paraId="6848A0BE" w14:textId="77777777" w:rsidR="000E15D2" w:rsidRPr="00B5731E" w:rsidRDefault="000E15D2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  <w:b/>
        </w:rPr>
      </w:pPr>
    </w:p>
    <w:p w14:paraId="454B91E2" w14:textId="77777777" w:rsidR="00F85955" w:rsidRPr="00B5731E" w:rsidRDefault="00515BCF" w:rsidP="00805554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</w:rPr>
        <w:t xml:space="preserve">Kwestie monitoringu, </w:t>
      </w:r>
      <w:r w:rsidR="00F85955" w:rsidRPr="00B5731E">
        <w:rPr>
          <w:rFonts w:ascii="Times New Roman" w:hAnsi="Times New Roman" w:cs="Times New Roman"/>
        </w:rPr>
        <w:t xml:space="preserve"> kontroli </w:t>
      </w:r>
      <w:r w:rsidRPr="00B5731E">
        <w:rPr>
          <w:rFonts w:ascii="Times New Roman" w:hAnsi="Times New Roman" w:cs="Times New Roman"/>
        </w:rPr>
        <w:t xml:space="preserve">i ewaluacji </w:t>
      </w:r>
      <w:r w:rsidR="00F85955" w:rsidRPr="00B5731E">
        <w:rPr>
          <w:rFonts w:ascii="Times New Roman" w:hAnsi="Times New Roman" w:cs="Times New Roman"/>
        </w:rPr>
        <w:t>szczegółowo regulują zapisy umowy o powierzenie grantu stanowiącej załącznik do niniejszych procedur.</w:t>
      </w:r>
    </w:p>
    <w:p w14:paraId="7FF3D5EF" w14:textId="3AA57D5B" w:rsidR="00F85955" w:rsidRPr="00B5731E" w:rsidRDefault="00947D5D" w:rsidP="00805554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</w:rPr>
        <w:t xml:space="preserve">LGD monitoruje postępy realizacji </w:t>
      </w:r>
      <w:r w:rsidR="00A9348A" w:rsidRPr="00B5731E">
        <w:rPr>
          <w:rFonts w:ascii="Times New Roman" w:hAnsi="Times New Roman" w:cs="Times New Roman"/>
        </w:rPr>
        <w:t xml:space="preserve">operacji na podstawie zawartej </w:t>
      </w:r>
      <w:r w:rsidRPr="00B5731E">
        <w:rPr>
          <w:rFonts w:ascii="Times New Roman" w:hAnsi="Times New Roman" w:cs="Times New Roman"/>
        </w:rPr>
        <w:t xml:space="preserve">umowy </w:t>
      </w:r>
      <w:r w:rsidR="00A9348A" w:rsidRPr="00B5731E">
        <w:rPr>
          <w:rFonts w:ascii="Times New Roman" w:hAnsi="Times New Roman" w:cs="Times New Roman"/>
        </w:rPr>
        <w:t xml:space="preserve">pomiędzy </w:t>
      </w:r>
      <w:r w:rsidR="004266E1" w:rsidRPr="00B5731E">
        <w:rPr>
          <w:rFonts w:ascii="Times New Roman" w:hAnsi="Times New Roman" w:cs="Times New Roman"/>
        </w:rPr>
        <w:t>LGD</w:t>
      </w:r>
      <w:r w:rsidR="004266E1" w:rsidRPr="00B5731E">
        <w:rPr>
          <w:rFonts w:ascii="Times New Roman" w:hAnsi="Times New Roman" w:cs="Times New Roman"/>
        </w:rPr>
        <w:br/>
        <w:t xml:space="preserve"> a </w:t>
      </w:r>
      <w:proofErr w:type="spellStart"/>
      <w:r w:rsidR="006A554B" w:rsidRPr="00B5731E">
        <w:rPr>
          <w:rFonts w:ascii="Times New Roman" w:hAnsi="Times New Roman" w:cs="Times New Roman"/>
        </w:rPr>
        <w:t>Grantobiorcą</w:t>
      </w:r>
      <w:proofErr w:type="spellEnd"/>
      <w:r w:rsidR="006A554B" w:rsidRPr="00B5731E">
        <w:rPr>
          <w:rFonts w:ascii="Times New Roman" w:hAnsi="Times New Roman" w:cs="Times New Roman"/>
        </w:rPr>
        <w:t xml:space="preserve"> przede wszystkim na podstawie sprawozdań</w:t>
      </w:r>
      <w:r w:rsidR="00F85955" w:rsidRPr="00B5731E">
        <w:rPr>
          <w:rFonts w:ascii="Times New Roman" w:hAnsi="Times New Roman" w:cs="Times New Roman"/>
        </w:rPr>
        <w:t xml:space="preserve"> i informacji</w:t>
      </w:r>
      <w:r w:rsidR="006A554B" w:rsidRPr="00B5731E">
        <w:rPr>
          <w:rFonts w:ascii="Times New Roman" w:hAnsi="Times New Roman" w:cs="Times New Roman"/>
        </w:rPr>
        <w:t xml:space="preserve"> składanych przez </w:t>
      </w:r>
      <w:proofErr w:type="spellStart"/>
      <w:r w:rsidR="006A554B" w:rsidRPr="00B5731E">
        <w:rPr>
          <w:rFonts w:ascii="Times New Roman" w:hAnsi="Times New Roman" w:cs="Times New Roman"/>
        </w:rPr>
        <w:t>Grantobiorców</w:t>
      </w:r>
      <w:proofErr w:type="spellEnd"/>
      <w:r w:rsidR="006A554B" w:rsidRPr="00B5731E">
        <w:rPr>
          <w:rFonts w:ascii="Times New Roman" w:hAnsi="Times New Roman" w:cs="Times New Roman"/>
        </w:rPr>
        <w:t xml:space="preserve"> w terminie i na zasadach określonych w rozdziale XI niniejszych procedur.</w:t>
      </w:r>
    </w:p>
    <w:p w14:paraId="1F6C34E9" w14:textId="0F05EA7A" w:rsidR="00EE2556" w:rsidRPr="00B5731E" w:rsidRDefault="00F85955" w:rsidP="00805554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</w:rPr>
        <w:t>Zarówno LGD jak i inne upoważnione instytucje mają prawo przeprowadzić kontrolę w miejscu realizacji zadania</w:t>
      </w:r>
      <w:r w:rsidR="009B03DB" w:rsidRPr="00B5731E">
        <w:rPr>
          <w:rFonts w:ascii="Times New Roman" w:hAnsi="Times New Roman" w:cs="Times New Roman"/>
        </w:rPr>
        <w:t xml:space="preserve">. </w:t>
      </w:r>
    </w:p>
    <w:p w14:paraId="6B9A1DD9" w14:textId="2BDFD924" w:rsidR="00071CF7" w:rsidRPr="00B5731E" w:rsidRDefault="00071CF7" w:rsidP="001F3D1E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Kontrolą</w:t>
      </w:r>
      <w:r w:rsidR="00B5731E" w:rsidRPr="00B5731E">
        <w:rPr>
          <w:rFonts w:ascii="Times New Roman" w:hAnsi="Times New Roman" w:cs="Times New Roman"/>
        </w:rPr>
        <w:t xml:space="preserve"> w miejscu realizacji operacji</w:t>
      </w:r>
      <w:r w:rsidRPr="00B5731E">
        <w:rPr>
          <w:rFonts w:ascii="Times New Roman" w:hAnsi="Times New Roman" w:cs="Times New Roman"/>
        </w:rPr>
        <w:t xml:space="preserve"> – objętych zostanie nie więcej niż 30% </w:t>
      </w:r>
      <w:proofErr w:type="spellStart"/>
      <w:r w:rsidRPr="00B5731E">
        <w:rPr>
          <w:rFonts w:ascii="Times New Roman" w:hAnsi="Times New Roman" w:cs="Times New Roman"/>
        </w:rPr>
        <w:t>Grantobiorców</w:t>
      </w:r>
      <w:proofErr w:type="spellEnd"/>
      <w:r w:rsidRPr="00B5731E">
        <w:rPr>
          <w:rFonts w:ascii="Times New Roman" w:hAnsi="Times New Roman" w:cs="Times New Roman"/>
        </w:rPr>
        <w:t xml:space="preserve"> w ramach danego naboru, z którymi została podpisana umowa o powierzenie grantu.</w:t>
      </w:r>
    </w:p>
    <w:p w14:paraId="2032BE4D" w14:textId="052FC2EA" w:rsidR="006F62D3" w:rsidRPr="00B5731E" w:rsidRDefault="00F363C0" w:rsidP="001F3D1E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O zamiarze przeprowadzenia kontroli w miejscu realizacji operacji LGD powiadamia telefonicznie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na co najmniej 3 dni przed planowaną kontrolą. </w:t>
      </w:r>
    </w:p>
    <w:p w14:paraId="0E3C6BC0" w14:textId="741FB575" w:rsidR="00304B7C" w:rsidRPr="00B5731E" w:rsidRDefault="006F62D3" w:rsidP="001F3D1E">
      <w:pPr>
        <w:pStyle w:val="Akapitzlist"/>
        <w:spacing w:after="120"/>
        <w:ind w:left="284"/>
        <w:jc w:val="both"/>
        <w:rPr>
          <w:rFonts w:ascii="Times New Roman" w:hAnsi="Times New Roman" w:cs="Times New Roman"/>
          <w:b/>
        </w:rPr>
      </w:pPr>
      <w:r w:rsidRPr="00B5731E">
        <w:rPr>
          <w:rFonts w:ascii="Times New Roman" w:hAnsi="Times New Roman" w:cs="Times New Roman"/>
        </w:rPr>
        <w:t xml:space="preserve">Dopuszcza się także możliwość przeprowadzenia kontroli w miejscu realizacji operacji w wyniku złożonego donosu. Wówczas kontrola taka jest przeprowadzana bez uprzedzenia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>.</w:t>
      </w:r>
      <w:r w:rsidR="009B03DB" w:rsidRPr="00B5731E">
        <w:rPr>
          <w:rFonts w:ascii="Times New Roman" w:hAnsi="Times New Roman" w:cs="Times New Roman"/>
        </w:rPr>
        <w:t xml:space="preserve"> </w:t>
      </w:r>
      <w:r w:rsidR="008E20DA" w:rsidRPr="00B5731E">
        <w:rPr>
          <w:rFonts w:ascii="Times New Roman" w:hAnsi="Times New Roman" w:cs="Times New Roman"/>
        </w:rPr>
        <w:t xml:space="preserve">Pozostałe etapy kontroli są tożsame jak w pozostałych przypadkach. </w:t>
      </w:r>
    </w:p>
    <w:p w14:paraId="3EFE6A49" w14:textId="77777777" w:rsidR="00876FB2" w:rsidRPr="00B5731E" w:rsidRDefault="00F363C0" w:rsidP="00805554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Przed rozpoczęciem dokonywania kontroli na miejscu realizacji zadań lub w siedzibie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</w:t>
      </w:r>
      <w:r w:rsidR="001703A7" w:rsidRPr="00B5731E">
        <w:rPr>
          <w:rFonts w:ascii="Times New Roman" w:hAnsi="Times New Roman" w:cs="Times New Roman"/>
        </w:rPr>
        <w:t>- upoważnieni</w:t>
      </w:r>
      <w:r w:rsidRPr="00B5731E">
        <w:rPr>
          <w:rFonts w:ascii="Times New Roman" w:hAnsi="Times New Roman" w:cs="Times New Roman"/>
        </w:rPr>
        <w:t xml:space="preserve"> przedstawiciel</w:t>
      </w:r>
      <w:r w:rsidR="001703A7" w:rsidRPr="00B5731E">
        <w:rPr>
          <w:rFonts w:ascii="Times New Roman" w:hAnsi="Times New Roman" w:cs="Times New Roman"/>
        </w:rPr>
        <w:t>e</w:t>
      </w:r>
      <w:r w:rsidRPr="00B5731E">
        <w:rPr>
          <w:rFonts w:ascii="Times New Roman" w:hAnsi="Times New Roman" w:cs="Times New Roman"/>
        </w:rPr>
        <w:t xml:space="preserve"> - legitymuj</w:t>
      </w:r>
      <w:r w:rsidR="001703A7" w:rsidRPr="00B5731E">
        <w:rPr>
          <w:rFonts w:ascii="Times New Roman" w:hAnsi="Times New Roman" w:cs="Times New Roman"/>
        </w:rPr>
        <w:t>ą się - i przechodzą</w:t>
      </w:r>
      <w:r w:rsidRPr="00B5731E">
        <w:rPr>
          <w:rFonts w:ascii="Times New Roman" w:hAnsi="Times New Roman" w:cs="Times New Roman"/>
        </w:rPr>
        <w:t xml:space="preserve"> do czynności kontrolnych. </w:t>
      </w:r>
    </w:p>
    <w:p w14:paraId="583A5410" w14:textId="77777777" w:rsidR="00876FB2" w:rsidRPr="00B5731E" w:rsidRDefault="00F363C0" w:rsidP="00805554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Zgodnie z wyznaczonym zakresem (kontroli mogą podlegać wszystkie zadania zrealizowane </w:t>
      </w:r>
      <w:r w:rsidR="00876FB2" w:rsidRPr="00B5731E">
        <w:rPr>
          <w:rFonts w:ascii="Times New Roman" w:hAnsi="Times New Roman" w:cs="Times New Roman"/>
        </w:rPr>
        <w:br/>
      </w:r>
      <w:r w:rsidRPr="00B5731E">
        <w:rPr>
          <w:rFonts w:ascii="Times New Roman" w:hAnsi="Times New Roman" w:cs="Times New Roman"/>
        </w:rPr>
        <w:t>w ramach umowy o powierzenie grantu oraz wszystkie dokumenty uzyskane lub wytworzone w toku realizacji umowy o powierzenie grantu)- przedstawiciel</w:t>
      </w:r>
      <w:r w:rsidR="001703A7" w:rsidRPr="00B5731E">
        <w:rPr>
          <w:rFonts w:ascii="Times New Roman" w:hAnsi="Times New Roman" w:cs="Times New Roman"/>
        </w:rPr>
        <w:t>e LGD przechodzą</w:t>
      </w:r>
      <w:r w:rsidRPr="00B5731E">
        <w:rPr>
          <w:rFonts w:ascii="Times New Roman" w:hAnsi="Times New Roman" w:cs="Times New Roman"/>
        </w:rPr>
        <w:t xml:space="preserve"> do dalszych czynności.</w:t>
      </w:r>
    </w:p>
    <w:p w14:paraId="50B7C599" w14:textId="77777777" w:rsidR="00F363C0" w:rsidRPr="00B5731E" w:rsidRDefault="00F363C0" w:rsidP="00805554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Przy czynnościach kontrolnych obowiązkowo obecny jest przedstawiciel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>.</w:t>
      </w:r>
    </w:p>
    <w:p w14:paraId="35246BFA" w14:textId="77777777" w:rsidR="00741CA8" w:rsidRPr="00B5731E" w:rsidRDefault="00F363C0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Czynności wykonywane w trakcie kontroli podlegają protokołowaniu w "karcie kontrolnej </w:t>
      </w:r>
      <w:r w:rsidR="00741CA8" w:rsidRPr="00B5731E">
        <w:rPr>
          <w:rFonts w:ascii="Times New Roman" w:hAnsi="Times New Roman" w:cs="Times New Roman"/>
        </w:rPr>
        <w:t>realizacji umowy o powierzenie grantu</w:t>
      </w:r>
      <w:r w:rsidRPr="00B5731E">
        <w:rPr>
          <w:rFonts w:ascii="Times New Roman" w:hAnsi="Times New Roman" w:cs="Times New Roman"/>
        </w:rPr>
        <w:t xml:space="preserve">". </w:t>
      </w:r>
    </w:p>
    <w:p w14:paraId="514F3727" w14:textId="77777777" w:rsidR="00F363C0" w:rsidRPr="00B5731E" w:rsidRDefault="00F363C0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W karcie odnotowuje się przebieg kontroli, zakres kontroli, elementy kontrolowane, następnie:  </w:t>
      </w:r>
    </w:p>
    <w:p w14:paraId="6703AB22" w14:textId="77777777" w:rsidR="00876FB2" w:rsidRPr="00B5731E" w:rsidRDefault="00F363C0" w:rsidP="00805554">
      <w:pPr>
        <w:pStyle w:val="Akapitzlist"/>
        <w:numPr>
          <w:ilvl w:val="0"/>
          <w:numId w:val="30"/>
        </w:numPr>
        <w:spacing w:after="120"/>
        <w:ind w:left="709" w:hanging="283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jeśli nie zachodzą rozbieżności pomiędzy kontrolowanym zakresem, celami, dokumentami, zadaniami w karcie kontrolnej</w:t>
      </w:r>
      <w:r w:rsidR="00876FB2" w:rsidRPr="00B5731E">
        <w:rPr>
          <w:rFonts w:ascii="Times New Roman" w:hAnsi="Times New Roman" w:cs="Times New Roman"/>
        </w:rPr>
        <w:t xml:space="preserve"> względem umowy -</w:t>
      </w:r>
      <w:r w:rsidR="001703A7" w:rsidRPr="00B5731E">
        <w:rPr>
          <w:rFonts w:ascii="Times New Roman" w:hAnsi="Times New Roman" w:cs="Times New Roman"/>
        </w:rPr>
        <w:t xml:space="preserve"> osoby</w:t>
      </w:r>
      <w:r w:rsidRPr="00B5731E">
        <w:rPr>
          <w:rFonts w:ascii="Times New Roman" w:hAnsi="Times New Roman" w:cs="Times New Roman"/>
        </w:rPr>
        <w:t xml:space="preserve"> </w:t>
      </w:r>
      <w:r w:rsidR="00876FB2" w:rsidRPr="00B5731E">
        <w:rPr>
          <w:rFonts w:ascii="Times New Roman" w:hAnsi="Times New Roman" w:cs="Times New Roman"/>
        </w:rPr>
        <w:t>przeprowadzając</w:t>
      </w:r>
      <w:r w:rsidR="001703A7" w:rsidRPr="00B5731E">
        <w:rPr>
          <w:rFonts w:ascii="Times New Roman" w:hAnsi="Times New Roman" w:cs="Times New Roman"/>
        </w:rPr>
        <w:t>ą kontrolę odnotowują</w:t>
      </w:r>
      <w:r w:rsidR="00876FB2" w:rsidRPr="00B5731E">
        <w:rPr>
          <w:rFonts w:ascii="Times New Roman" w:hAnsi="Times New Roman" w:cs="Times New Roman"/>
        </w:rPr>
        <w:t xml:space="preserve"> ten fakt na karcie kontrolnej lub</w:t>
      </w:r>
    </w:p>
    <w:p w14:paraId="12C91AA2" w14:textId="77777777" w:rsidR="00876FB2" w:rsidRPr="00B5731E" w:rsidRDefault="00876FB2" w:rsidP="00805554">
      <w:pPr>
        <w:pStyle w:val="Akapitzlist"/>
        <w:spacing w:after="120"/>
        <w:ind w:left="1004"/>
        <w:jc w:val="both"/>
        <w:rPr>
          <w:rFonts w:ascii="Times New Roman" w:hAnsi="Times New Roman" w:cs="Times New Roman"/>
        </w:rPr>
      </w:pPr>
    </w:p>
    <w:p w14:paraId="480F862D" w14:textId="77777777" w:rsidR="00F363C0" w:rsidRPr="00B5731E" w:rsidRDefault="00636689" w:rsidP="00805554">
      <w:pPr>
        <w:pStyle w:val="Akapitzlist"/>
        <w:numPr>
          <w:ilvl w:val="0"/>
          <w:numId w:val="30"/>
        </w:numPr>
        <w:spacing w:after="120"/>
        <w:ind w:left="709" w:hanging="283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jeśli </w:t>
      </w:r>
      <w:r w:rsidR="00876FB2" w:rsidRPr="00B5731E">
        <w:rPr>
          <w:rFonts w:ascii="Times New Roman" w:hAnsi="Times New Roman" w:cs="Times New Roman"/>
        </w:rPr>
        <w:t xml:space="preserve">zachodzą rozbieżności pomiędzy kontrolowanym zakresem, celami, dokumentami, zadaniami w karcie kontrolnej względem umowy - </w:t>
      </w:r>
      <w:r w:rsidR="001703A7" w:rsidRPr="00B5731E">
        <w:rPr>
          <w:rFonts w:ascii="Times New Roman" w:hAnsi="Times New Roman" w:cs="Times New Roman"/>
        </w:rPr>
        <w:t xml:space="preserve">osoby przeprowadzającą kontrolę odnotowują ten fakt na karcie kontrolnej </w:t>
      </w:r>
      <w:r w:rsidR="00F363C0" w:rsidRPr="00B5731E">
        <w:rPr>
          <w:rFonts w:ascii="Times New Roman" w:hAnsi="Times New Roman" w:cs="Times New Roman"/>
        </w:rPr>
        <w:t>- uzasadniając poszczególne punkty.</w:t>
      </w:r>
    </w:p>
    <w:p w14:paraId="607B531B" w14:textId="77777777" w:rsidR="00876FB2" w:rsidRPr="00B5731E" w:rsidRDefault="00AC6671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 xml:space="preserve"> jest informowany o prawie do odmowy podpisania karty kontrolnej grantu i złożenia uzasadnień i wyjaśnień do wyników kontroli. W związku z powyższym </w:t>
      </w:r>
      <w:proofErr w:type="spellStart"/>
      <w:r w:rsidRPr="00B5731E">
        <w:rPr>
          <w:rFonts w:ascii="Times New Roman" w:hAnsi="Times New Roman" w:cs="Times New Roman"/>
        </w:rPr>
        <w:t>Grantobiorca</w:t>
      </w:r>
      <w:proofErr w:type="spellEnd"/>
      <w:r w:rsidRPr="00B5731E">
        <w:rPr>
          <w:rFonts w:ascii="Times New Roman" w:hAnsi="Times New Roman" w:cs="Times New Roman"/>
        </w:rPr>
        <w:t>:</w:t>
      </w:r>
    </w:p>
    <w:p w14:paraId="76300F31" w14:textId="77777777" w:rsidR="00876FB2" w:rsidRPr="00B5731E" w:rsidRDefault="00876FB2" w:rsidP="00805554">
      <w:pPr>
        <w:pStyle w:val="Akapitzlist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podpisuje kartę kontrolną akceptując</w:t>
      </w:r>
      <w:r w:rsidR="00F363C0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 xml:space="preserve">tym samym </w:t>
      </w:r>
      <w:r w:rsidR="00F363C0" w:rsidRPr="00B5731E">
        <w:rPr>
          <w:rFonts w:ascii="Times New Roman" w:hAnsi="Times New Roman" w:cs="Times New Roman"/>
        </w:rPr>
        <w:t>postanowienia</w:t>
      </w:r>
      <w:r w:rsidRPr="00B5731E">
        <w:rPr>
          <w:rFonts w:ascii="Times New Roman" w:hAnsi="Times New Roman" w:cs="Times New Roman"/>
        </w:rPr>
        <w:t xml:space="preserve"> </w:t>
      </w:r>
      <w:r w:rsidR="00AC6671" w:rsidRPr="00B5731E">
        <w:rPr>
          <w:rFonts w:ascii="Times New Roman" w:hAnsi="Times New Roman" w:cs="Times New Roman"/>
        </w:rPr>
        <w:t>kontroli</w:t>
      </w:r>
    </w:p>
    <w:p w14:paraId="2CC3C995" w14:textId="77777777" w:rsidR="00876FB2" w:rsidRPr="00B5731E" w:rsidRDefault="00876FB2" w:rsidP="00805554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- </w:t>
      </w:r>
      <w:r w:rsidR="00F363C0" w:rsidRPr="00B5731E">
        <w:rPr>
          <w:rFonts w:ascii="Times New Roman" w:hAnsi="Times New Roman" w:cs="Times New Roman"/>
        </w:rPr>
        <w:t>podpisu dokon</w:t>
      </w:r>
      <w:r w:rsidR="001703A7" w:rsidRPr="00B5731E">
        <w:rPr>
          <w:rFonts w:ascii="Times New Roman" w:hAnsi="Times New Roman" w:cs="Times New Roman"/>
        </w:rPr>
        <w:t>ują</w:t>
      </w:r>
      <w:r w:rsidRPr="00B5731E">
        <w:rPr>
          <w:rFonts w:ascii="Times New Roman" w:hAnsi="Times New Roman" w:cs="Times New Roman"/>
        </w:rPr>
        <w:t xml:space="preserve"> również przedstawiciel</w:t>
      </w:r>
      <w:r w:rsidR="001703A7" w:rsidRPr="00B5731E">
        <w:rPr>
          <w:rFonts w:ascii="Times New Roman" w:hAnsi="Times New Roman" w:cs="Times New Roman"/>
        </w:rPr>
        <w:t>e</w:t>
      </w:r>
      <w:r w:rsidRPr="00B5731E">
        <w:rPr>
          <w:rFonts w:ascii="Times New Roman" w:hAnsi="Times New Roman" w:cs="Times New Roman"/>
        </w:rPr>
        <w:t xml:space="preserve"> LGD,</w:t>
      </w:r>
    </w:p>
    <w:p w14:paraId="6E19197D" w14:textId="77777777" w:rsidR="00876FB2" w:rsidRPr="00B5731E" w:rsidRDefault="00876FB2" w:rsidP="00805554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- karta kontrolna sporządzana jest</w:t>
      </w:r>
      <w:r w:rsidR="00F363C0" w:rsidRPr="00B5731E">
        <w:rPr>
          <w:rFonts w:ascii="Times New Roman" w:hAnsi="Times New Roman" w:cs="Times New Roman"/>
        </w:rPr>
        <w:t xml:space="preserve"> w dwóch egzemplarzach. Jeden zo</w:t>
      </w:r>
      <w:r w:rsidRPr="00B5731E">
        <w:rPr>
          <w:rFonts w:ascii="Times New Roman" w:hAnsi="Times New Roman" w:cs="Times New Roman"/>
        </w:rPr>
        <w:t xml:space="preserve">staje przekazany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, </w:t>
      </w:r>
      <w:r w:rsidR="00F363C0" w:rsidRPr="00B5731E">
        <w:rPr>
          <w:rFonts w:ascii="Times New Roman" w:hAnsi="Times New Roman" w:cs="Times New Roman"/>
        </w:rPr>
        <w:t>drugi zostaje dołączony do dokumentacji danej umowy</w:t>
      </w:r>
      <w:r w:rsidRPr="00B5731E">
        <w:rPr>
          <w:rFonts w:ascii="Times New Roman" w:hAnsi="Times New Roman" w:cs="Times New Roman"/>
        </w:rPr>
        <w:t>.</w:t>
      </w:r>
    </w:p>
    <w:p w14:paraId="53F3D1BC" w14:textId="77777777" w:rsidR="00876FB2" w:rsidRPr="00B5731E" w:rsidRDefault="00876FB2" w:rsidP="00805554">
      <w:pPr>
        <w:pStyle w:val="Akapitzlist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nie podpisuje</w:t>
      </w:r>
      <w:r w:rsidR="00F363C0" w:rsidRPr="00B5731E">
        <w:rPr>
          <w:rFonts w:ascii="Times New Roman" w:hAnsi="Times New Roman" w:cs="Times New Roman"/>
        </w:rPr>
        <w:t xml:space="preserve"> karty</w:t>
      </w:r>
      <w:r w:rsidRPr="00B5731E">
        <w:rPr>
          <w:rFonts w:ascii="Times New Roman" w:hAnsi="Times New Roman" w:cs="Times New Roman"/>
        </w:rPr>
        <w:t xml:space="preserve"> kontrolnej</w:t>
      </w:r>
      <w:r w:rsidR="00F363C0" w:rsidRPr="00B5731E">
        <w:rPr>
          <w:rFonts w:ascii="Times New Roman" w:hAnsi="Times New Roman" w:cs="Times New Roman"/>
        </w:rPr>
        <w:t xml:space="preserve"> - nie zgadzając się </w:t>
      </w:r>
      <w:r w:rsidRPr="00B5731E">
        <w:rPr>
          <w:rFonts w:ascii="Times New Roman" w:hAnsi="Times New Roman" w:cs="Times New Roman"/>
        </w:rPr>
        <w:t xml:space="preserve">tym samym </w:t>
      </w:r>
      <w:r w:rsidR="00F363C0" w:rsidRPr="00B5731E">
        <w:rPr>
          <w:rFonts w:ascii="Times New Roman" w:hAnsi="Times New Roman" w:cs="Times New Roman"/>
        </w:rPr>
        <w:t>na z</w:t>
      </w:r>
      <w:r w:rsidRPr="00B5731E">
        <w:rPr>
          <w:rFonts w:ascii="Times New Roman" w:hAnsi="Times New Roman" w:cs="Times New Roman"/>
        </w:rPr>
        <w:t>astrzeżenia przedstawiciela LGD</w:t>
      </w:r>
      <w:r w:rsidR="00AC6671" w:rsidRPr="00B5731E">
        <w:rPr>
          <w:rFonts w:ascii="Times New Roman" w:hAnsi="Times New Roman" w:cs="Times New Roman"/>
        </w:rPr>
        <w:t>, wówczas:</w:t>
      </w:r>
    </w:p>
    <w:p w14:paraId="4BC206EB" w14:textId="77777777" w:rsidR="00876FB2" w:rsidRPr="00B5731E" w:rsidRDefault="00876FB2" w:rsidP="00805554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- </w:t>
      </w:r>
      <w:r w:rsidR="00F363C0" w:rsidRPr="00B5731E">
        <w:rPr>
          <w:rFonts w:ascii="Times New Roman" w:hAnsi="Times New Roman" w:cs="Times New Roman"/>
        </w:rPr>
        <w:t xml:space="preserve">w miejscu podpisu - </w:t>
      </w:r>
      <w:proofErr w:type="spellStart"/>
      <w:r w:rsidR="00F363C0" w:rsidRPr="00B5731E">
        <w:rPr>
          <w:rFonts w:ascii="Times New Roman" w:hAnsi="Times New Roman" w:cs="Times New Roman"/>
        </w:rPr>
        <w:t>Grantobiorca</w:t>
      </w:r>
      <w:proofErr w:type="spellEnd"/>
      <w:r w:rsidR="00F363C0" w:rsidRPr="00B5731E">
        <w:rPr>
          <w:rFonts w:ascii="Times New Roman" w:hAnsi="Times New Roman" w:cs="Times New Roman"/>
        </w:rPr>
        <w:t xml:space="preserve"> dokonuje zapisu: "odmawiam podpisu" - przystawiając pieczęć </w:t>
      </w:r>
      <w:proofErr w:type="spellStart"/>
      <w:r w:rsidR="00F363C0" w:rsidRPr="00B5731E">
        <w:rPr>
          <w:rFonts w:ascii="Times New Roman" w:hAnsi="Times New Roman" w:cs="Times New Roman"/>
        </w:rPr>
        <w:t>Grantobiorcy</w:t>
      </w:r>
      <w:proofErr w:type="spellEnd"/>
      <w:r w:rsidR="00F363C0" w:rsidRPr="00B5731E">
        <w:rPr>
          <w:rFonts w:ascii="Times New Roman" w:hAnsi="Times New Roman" w:cs="Times New Roman"/>
        </w:rPr>
        <w:t>, uzupe</w:t>
      </w:r>
      <w:r w:rsidR="00AC6671" w:rsidRPr="00B5731E">
        <w:rPr>
          <w:rFonts w:ascii="Times New Roman" w:hAnsi="Times New Roman" w:cs="Times New Roman"/>
        </w:rPr>
        <w:t>łnia o datę i parafuje dokonany zapis,</w:t>
      </w:r>
    </w:p>
    <w:p w14:paraId="6D90353E" w14:textId="77777777" w:rsidR="00876FB2" w:rsidRPr="00B5731E" w:rsidRDefault="00876FB2" w:rsidP="00805554">
      <w:pPr>
        <w:spacing w:after="120"/>
        <w:ind w:firstLine="36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- p</w:t>
      </w:r>
      <w:r w:rsidR="001703A7" w:rsidRPr="00B5731E">
        <w:rPr>
          <w:rFonts w:ascii="Times New Roman" w:hAnsi="Times New Roman" w:cs="Times New Roman"/>
        </w:rPr>
        <w:t>odpisu dokonują</w:t>
      </w:r>
      <w:r w:rsidR="00F363C0" w:rsidRPr="00B5731E">
        <w:rPr>
          <w:rFonts w:ascii="Times New Roman" w:hAnsi="Times New Roman" w:cs="Times New Roman"/>
        </w:rPr>
        <w:t xml:space="preserve"> przedstawiciel</w:t>
      </w:r>
      <w:r w:rsidR="001703A7" w:rsidRPr="00B5731E">
        <w:rPr>
          <w:rFonts w:ascii="Times New Roman" w:hAnsi="Times New Roman" w:cs="Times New Roman"/>
        </w:rPr>
        <w:t>e</w:t>
      </w:r>
      <w:r w:rsidR="00F363C0" w:rsidRPr="00B5731E">
        <w:rPr>
          <w:rFonts w:ascii="Times New Roman" w:hAnsi="Times New Roman" w:cs="Times New Roman"/>
        </w:rPr>
        <w:t xml:space="preserve"> LGD </w:t>
      </w:r>
    </w:p>
    <w:p w14:paraId="50577D7D" w14:textId="77777777" w:rsidR="00876FB2" w:rsidRPr="00B5731E" w:rsidRDefault="00876FB2" w:rsidP="00805554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- karta kontrolna sporządzana jest w dwóch egzemplarzach. Jeden zostaje przekazany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>, drugi zostaje dołączony do dokumentacji danej umowy.</w:t>
      </w:r>
    </w:p>
    <w:p w14:paraId="163FDC8F" w14:textId="115AF292" w:rsidR="00925459" w:rsidRPr="00B5731E" w:rsidRDefault="00876FB2" w:rsidP="001F3D1E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 przypadku braku rozbieżności pomiędzy kontrolowanym zakresem, celami, dokumentami, zadaniami w karcie kontrolnej względem umowy</w:t>
      </w:r>
      <w:r w:rsidR="00F363C0" w:rsidRPr="00B5731E">
        <w:rPr>
          <w:rFonts w:ascii="Times New Roman" w:hAnsi="Times New Roman" w:cs="Times New Roman"/>
        </w:rPr>
        <w:t xml:space="preserve"> procedura kontroli  jest zamykana.</w:t>
      </w:r>
    </w:p>
    <w:p w14:paraId="4D31AFA4" w14:textId="146507F2" w:rsidR="00C85976" w:rsidRPr="00B5731E" w:rsidRDefault="00F363C0" w:rsidP="001F3D1E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</w:t>
      </w:r>
      <w:r w:rsidR="00925459" w:rsidRPr="00B5731E">
        <w:rPr>
          <w:rFonts w:ascii="Times New Roman" w:hAnsi="Times New Roman" w:cs="Times New Roman"/>
        </w:rPr>
        <w:t xml:space="preserve"> przypadku stwierdzenia przez pracownika LGD rozbieżności pomiędzy kontrolowanym zakresem, celami, dokumentami, zadaniami w karcie kontrolnej względem umowy oraz niepodpisania karty przez </w:t>
      </w:r>
      <w:proofErr w:type="spellStart"/>
      <w:r w:rsidR="00925459" w:rsidRPr="00B5731E">
        <w:rPr>
          <w:rFonts w:ascii="Times New Roman" w:hAnsi="Times New Roman" w:cs="Times New Roman"/>
        </w:rPr>
        <w:t>Grantobiorcę</w:t>
      </w:r>
      <w:proofErr w:type="spellEnd"/>
      <w:r w:rsidR="00925459" w:rsidRPr="00B5731E">
        <w:rPr>
          <w:rFonts w:ascii="Times New Roman" w:hAnsi="Times New Roman" w:cs="Times New Roman"/>
        </w:rPr>
        <w:t>, jest on</w:t>
      </w:r>
      <w:r w:rsidRPr="00B5731E">
        <w:rPr>
          <w:rFonts w:ascii="Times New Roman" w:hAnsi="Times New Roman" w:cs="Times New Roman"/>
        </w:rPr>
        <w:t xml:space="preserve"> zobowiązany</w:t>
      </w:r>
      <w:r w:rsidR="00C85976" w:rsidRPr="00B5731E">
        <w:rPr>
          <w:rFonts w:ascii="Times New Roman" w:hAnsi="Times New Roman" w:cs="Times New Roman"/>
        </w:rPr>
        <w:t xml:space="preserve"> pisemnie</w:t>
      </w:r>
      <w:r w:rsidRPr="00B5731E">
        <w:rPr>
          <w:rFonts w:ascii="Times New Roman" w:hAnsi="Times New Roman" w:cs="Times New Roman"/>
        </w:rPr>
        <w:t xml:space="preserve"> ustosunkować się do decyzji przedstawiciela LGD w terminie 5 dni roboczych od</w:t>
      </w:r>
      <w:r w:rsidR="00925459" w:rsidRPr="00B5731E">
        <w:rPr>
          <w:rFonts w:ascii="Times New Roman" w:hAnsi="Times New Roman" w:cs="Times New Roman"/>
        </w:rPr>
        <w:t xml:space="preserve"> dnia kontroli –</w:t>
      </w:r>
      <w:r w:rsidRPr="00B5731E">
        <w:rPr>
          <w:rFonts w:ascii="Times New Roman" w:hAnsi="Times New Roman" w:cs="Times New Roman"/>
        </w:rPr>
        <w:t xml:space="preserve"> </w:t>
      </w:r>
      <w:r w:rsidR="00925459" w:rsidRPr="00B5731E">
        <w:rPr>
          <w:rFonts w:ascii="Times New Roman" w:hAnsi="Times New Roman" w:cs="Times New Roman"/>
        </w:rPr>
        <w:t xml:space="preserve">obowiązkowo </w:t>
      </w:r>
      <w:r w:rsidRPr="00B5731E">
        <w:rPr>
          <w:rFonts w:ascii="Times New Roman" w:hAnsi="Times New Roman" w:cs="Times New Roman"/>
        </w:rPr>
        <w:t xml:space="preserve">przedstawiając pisemne uzasadnienie </w:t>
      </w:r>
      <w:r w:rsidR="00C85976" w:rsidRPr="00B5731E">
        <w:rPr>
          <w:rFonts w:ascii="Times New Roman" w:hAnsi="Times New Roman" w:cs="Times New Roman"/>
        </w:rPr>
        <w:t>–</w:t>
      </w:r>
      <w:r w:rsidRPr="00B5731E">
        <w:rPr>
          <w:rFonts w:ascii="Times New Roman" w:hAnsi="Times New Roman" w:cs="Times New Roman"/>
        </w:rPr>
        <w:t xml:space="preserve"> </w:t>
      </w:r>
      <w:r w:rsidR="00C85976" w:rsidRPr="00B5731E">
        <w:rPr>
          <w:rFonts w:ascii="Times New Roman" w:hAnsi="Times New Roman" w:cs="Times New Roman"/>
        </w:rPr>
        <w:t>składając odpowiednie pismo w biurze LGD,.</w:t>
      </w:r>
    </w:p>
    <w:p w14:paraId="648872F8" w14:textId="6DADD0DD" w:rsidR="00C85976" w:rsidRPr="00B5731E" w:rsidRDefault="00C85976" w:rsidP="001F3D1E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Uzasadnienie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powinno opierać się na faktach</w:t>
      </w:r>
      <w:r w:rsidR="00F363C0" w:rsidRPr="00B5731E">
        <w:rPr>
          <w:rFonts w:ascii="Times New Roman" w:hAnsi="Times New Roman" w:cs="Times New Roman"/>
        </w:rPr>
        <w:t xml:space="preserve"> i materiał</w:t>
      </w:r>
      <w:r w:rsidRPr="00B5731E">
        <w:rPr>
          <w:rFonts w:ascii="Times New Roman" w:hAnsi="Times New Roman" w:cs="Times New Roman"/>
        </w:rPr>
        <w:t>ach</w:t>
      </w:r>
      <w:r w:rsidR="00F363C0" w:rsidRPr="00B5731E">
        <w:rPr>
          <w:rFonts w:ascii="Times New Roman" w:hAnsi="Times New Roman" w:cs="Times New Roman"/>
        </w:rPr>
        <w:t xml:space="preserve"> dowodowy</w:t>
      </w:r>
      <w:r w:rsidRPr="00B5731E">
        <w:rPr>
          <w:rFonts w:ascii="Times New Roman" w:hAnsi="Times New Roman" w:cs="Times New Roman"/>
        </w:rPr>
        <w:t>ch potwierdzających</w:t>
      </w:r>
      <w:r w:rsidR="00F363C0" w:rsidRPr="00B5731E">
        <w:rPr>
          <w:rFonts w:ascii="Times New Roman" w:hAnsi="Times New Roman" w:cs="Times New Roman"/>
        </w:rPr>
        <w:t xml:space="preserve">, że </w:t>
      </w:r>
      <w:proofErr w:type="spellStart"/>
      <w:r w:rsidR="00F363C0" w:rsidRPr="00B5731E">
        <w:rPr>
          <w:rFonts w:ascii="Times New Roman" w:hAnsi="Times New Roman" w:cs="Times New Roman"/>
        </w:rPr>
        <w:t>Grantobiorca</w:t>
      </w:r>
      <w:proofErr w:type="spellEnd"/>
      <w:r w:rsidR="00F363C0" w:rsidRPr="00B5731E">
        <w:rPr>
          <w:rFonts w:ascii="Times New Roman" w:hAnsi="Times New Roman" w:cs="Times New Roman"/>
        </w:rPr>
        <w:t xml:space="preserve"> </w:t>
      </w:r>
      <w:r w:rsidRPr="00B5731E">
        <w:rPr>
          <w:rFonts w:ascii="Times New Roman" w:hAnsi="Times New Roman" w:cs="Times New Roman"/>
        </w:rPr>
        <w:t xml:space="preserve">prawidłowo </w:t>
      </w:r>
      <w:r w:rsidR="00F363C0" w:rsidRPr="00B5731E">
        <w:rPr>
          <w:rFonts w:ascii="Times New Roman" w:hAnsi="Times New Roman" w:cs="Times New Roman"/>
        </w:rPr>
        <w:t xml:space="preserve">wywiązuje się z umowy o powierzenie grantu. </w:t>
      </w:r>
    </w:p>
    <w:p w14:paraId="403299F5" w14:textId="1A6D87F1" w:rsidR="001F3D1E" w:rsidRPr="00B5731E" w:rsidRDefault="00C85976" w:rsidP="001F3D1E">
      <w:pPr>
        <w:pStyle w:val="Akapitzlist"/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Za wiążącą datę wpływu uzasadnieni</w:t>
      </w:r>
      <w:r w:rsidR="001F3D1E" w:rsidRPr="00B5731E">
        <w:rPr>
          <w:rFonts w:ascii="Times New Roman" w:hAnsi="Times New Roman" w:cs="Times New Roman"/>
        </w:rPr>
        <w:t>a</w:t>
      </w:r>
      <w:r w:rsidRPr="00B5731E">
        <w:rPr>
          <w:rFonts w:ascii="Times New Roman" w:hAnsi="Times New Roman" w:cs="Times New Roman"/>
        </w:rPr>
        <w:t xml:space="preserve"> od wyniku przeprowadzonej kontroli uznaje się datę jego złożenia w biurze LGD. </w:t>
      </w:r>
    </w:p>
    <w:p w14:paraId="158D21F8" w14:textId="77777777" w:rsidR="00F363C0" w:rsidRPr="00B5731E" w:rsidRDefault="00F363C0" w:rsidP="00805554">
      <w:pPr>
        <w:pStyle w:val="Akapitzlist"/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LGD, po złożeniu uzasadnienia przez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(przyjęciu w biurze LGD), podejmuje decyzję, </w:t>
      </w:r>
      <w:r w:rsidRPr="00B5731E">
        <w:rPr>
          <w:rFonts w:ascii="Times New Roman" w:hAnsi="Times New Roman" w:cs="Times New Roman"/>
        </w:rPr>
        <w:br/>
        <w:t xml:space="preserve">w terminie </w:t>
      </w:r>
      <w:r w:rsidR="000504A8" w:rsidRPr="00B5731E">
        <w:rPr>
          <w:rFonts w:ascii="Times New Roman" w:hAnsi="Times New Roman" w:cs="Times New Roman"/>
        </w:rPr>
        <w:t>nie dłuższym niż</w:t>
      </w:r>
      <w:r w:rsidR="00AC6671" w:rsidRPr="00B5731E">
        <w:rPr>
          <w:rFonts w:ascii="Times New Roman" w:hAnsi="Times New Roman" w:cs="Times New Roman"/>
        </w:rPr>
        <w:t xml:space="preserve"> 7</w:t>
      </w:r>
      <w:r w:rsidRPr="00B5731E">
        <w:rPr>
          <w:rFonts w:ascii="Times New Roman" w:hAnsi="Times New Roman" w:cs="Times New Roman"/>
        </w:rPr>
        <w:t xml:space="preserve"> dni roboczych, - czy złożone uzasadniania - potwierdzają rację </w:t>
      </w:r>
      <w:proofErr w:type="spellStart"/>
      <w:r w:rsidRPr="00B5731E">
        <w:rPr>
          <w:rFonts w:ascii="Times New Roman" w:hAnsi="Times New Roman" w:cs="Times New Roman"/>
        </w:rPr>
        <w:t>Grantobiorcy</w:t>
      </w:r>
      <w:proofErr w:type="spellEnd"/>
      <w:r w:rsidRPr="00B5731E">
        <w:rPr>
          <w:rFonts w:ascii="Times New Roman" w:hAnsi="Times New Roman" w:cs="Times New Roman"/>
        </w:rPr>
        <w:t xml:space="preserve"> (niezgodności stwierdzone w czasie kontroli - nie mają uzasadnienia) lub czy stwierdzone podczas kontroli niezgodności zostają utrzymane w mocy</w:t>
      </w:r>
    </w:p>
    <w:p w14:paraId="625CE56F" w14:textId="77777777" w:rsidR="00F363C0" w:rsidRPr="00B5731E" w:rsidRDefault="005E2675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Jeśli LGD uzna, </w:t>
      </w:r>
      <w:r w:rsidR="00F363C0" w:rsidRPr="00B5731E">
        <w:rPr>
          <w:rFonts w:ascii="Times New Roman" w:hAnsi="Times New Roman" w:cs="Times New Roman"/>
        </w:rPr>
        <w:t xml:space="preserve">że </w:t>
      </w:r>
      <w:proofErr w:type="spellStart"/>
      <w:r w:rsidR="00F363C0" w:rsidRPr="00B5731E">
        <w:rPr>
          <w:rFonts w:ascii="Times New Roman" w:hAnsi="Times New Roman" w:cs="Times New Roman"/>
        </w:rPr>
        <w:t>Grantobiorca</w:t>
      </w:r>
      <w:proofErr w:type="spellEnd"/>
      <w:r w:rsidR="00F363C0" w:rsidRPr="00B5731E">
        <w:rPr>
          <w:rFonts w:ascii="Times New Roman" w:hAnsi="Times New Roman" w:cs="Times New Roman"/>
        </w:rPr>
        <w:t xml:space="preserve"> uzasadnił, że przygotowana dokumentacja, postępowanie </w:t>
      </w:r>
      <w:r w:rsidRPr="00B5731E">
        <w:rPr>
          <w:rFonts w:ascii="Times New Roman" w:hAnsi="Times New Roman" w:cs="Times New Roman"/>
        </w:rPr>
        <w:br/>
      </w:r>
      <w:r w:rsidR="00F363C0" w:rsidRPr="00B5731E">
        <w:rPr>
          <w:rFonts w:ascii="Times New Roman" w:hAnsi="Times New Roman" w:cs="Times New Roman"/>
        </w:rPr>
        <w:t>w ramach umowy - nie jest złamaniem warunków umowy - LGD odstępuje od dalszych czynności.</w:t>
      </w:r>
    </w:p>
    <w:p w14:paraId="20DAB1F6" w14:textId="77777777" w:rsidR="006C268E" w:rsidRPr="00B5731E" w:rsidRDefault="009A3C36" w:rsidP="0080555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Jeśli</w:t>
      </w:r>
      <w:r w:rsidR="00F363C0" w:rsidRPr="00B5731E">
        <w:rPr>
          <w:rFonts w:ascii="Times New Roman" w:hAnsi="Times New Roman" w:cs="Times New Roman"/>
        </w:rPr>
        <w:t xml:space="preserve"> LGD uzna, że </w:t>
      </w:r>
      <w:proofErr w:type="spellStart"/>
      <w:r w:rsidR="00F363C0" w:rsidRPr="00B5731E">
        <w:rPr>
          <w:rFonts w:ascii="Times New Roman" w:hAnsi="Times New Roman" w:cs="Times New Roman"/>
        </w:rPr>
        <w:t>Grantobiorca</w:t>
      </w:r>
      <w:proofErr w:type="spellEnd"/>
      <w:r w:rsidR="00F363C0" w:rsidRPr="00B5731E">
        <w:rPr>
          <w:rFonts w:ascii="Times New Roman" w:hAnsi="Times New Roman" w:cs="Times New Roman"/>
        </w:rPr>
        <w:t xml:space="preserve"> nie uzasadnił wystarczająco lub nie wyjaśnił wszystkich zastrzeżeń powstałych w wyniku kontroli, LGD pr</w:t>
      </w:r>
      <w:r w:rsidR="006C268E" w:rsidRPr="00B5731E">
        <w:rPr>
          <w:rFonts w:ascii="Times New Roman" w:hAnsi="Times New Roman" w:cs="Times New Roman"/>
        </w:rPr>
        <w:t>zystępuje od dalszych czynności, tj.</w:t>
      </w:r>
    </w:p>
    <w:p w14:paraId="00E9EDA8" w14:textId="476A9E14" w:rsidR="00FB4DBB" w:rsidRPr="00B5731E" w:rsidRDefault="009A3C36" w:rsidP="00805554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wdraża</w:t>
      </w:r>
      <w:r w:rsidR="00FB4DBB" w:rsidRPr="00B5731E">
        <w:rPr>
          <w:rFonts w:ascii="Times New Roman" w:hAnsi="Times New Roman" w:cs="Times New Roman"/>
        </w:rPr>
        <w:t xml:space="preserve"> plan naprawczy, o którym mowa w rozdziale VIII, pkt. </w:t>
      </w:r>
      <w:r w:rsidR="00060303" w:rsidRPr="00B5731E">
        <w:rPr>
          <w:rFonts w:ascii="Times New Roman" w:hAnsi="Times New Roman" w:cs="Times New Roman"/>
        </w:rPr>
        <w:t>12</w:t>
      </w:r>
      <w:r w:rsidRPr="00B5731E">
        <w:rPr>
          <w:rFonts w:ascii="Times New Roman" w:hAnsi="Times New Roman" w:cs="Times New Roman"/>
        </w:rPr>
        <w:t xml:space="preserve"> lub</w:t>
      </w:r>
    </w:p>
    <w:p w14:paraId="294EFDDB" w14:textId="77777777" w:rsidR="006C268E" w:rsidRPr="00B5731E" w:rsidRDefault="009A3C36" w:rsidP="00805554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 xml:space="preserve">nakłada na </w:t>
      </w:r>
      <w:proofErr w:type="spellStart"/>
      <w:r w:rsidRPr="00B5731E">
        <w:rPr>
          <w:rFonts w:ascii="Times New Roman" w:hAnsi="Times New Roman" w:cs="Times New Roman"/>
        </w:rPr>
        <w:t>Grantobiorcę</w:t>
      </w:r>
      <w:proofErr w:type="spellEnd"/>
      <w:r w:rsidRPr="00B5731E">
        <w:rPr>
          <w:rFonts w:ascii="Times New Roman" w:hAnsi="Times New Roman" w:cs="Times New Roman"/>
        </w:rPr>
        <w:t xml:space="preserve"> </w:t>
      </w:r>
      <w:r w:rsidR="00F363C0" w:rsidRPr="00B5731E">
        <w:rPr>
          <w:rFonts w:ascii="Times New Roman" w:hAnsi="Times New Roman" w:cs="Times New Roman"/>
        </w:rPr>
        <w:t xml:space="preserve"> kary umowne zawarte w umowie o powierzenie grantu lub</w:t>
      </w:r>
    </w:p>
    <w:p w14:paraId="566D7A66" w14:textId="77777777" w:rsidR="00F363C0" w:rsidRPr="00B5731E" w:rsidRDefault="009A3C36" w:rsidP="00805554">
      <w:pPr>
        <w:pStyle w:val="Akapitzlist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</w:rPr>
      </w:pPr>
      <w:r w:rsidRPr="00B5731E">
        <w:rPr>
          <w:rFonts w:ascii="Times New Roman" w:hAnsi="Times New Roman" w:cs="Times New Roman"/>
        </w:rPr>
        <w:t>rozwiązuje umowę łącznie z windykacją</w:t>
      </w:r>
      <w:r w:rsidR="005E2675" w:rsidRPr="00B5731E">
        <w:rPr>
          <w:rFonts w:ascii="Times New Roman" w:hAnsi="Times New Roman" w:cs="Times New Roman"/>
        </w:rPr>
        <w:t xml:space="preserve"> wypłaconej </w:t>
      </w:r>
      <w:r w:rsidRPr="00B5731E">
        <w:rPr>
          <w:rFonts w:ascii="Times New Roman" w:hAnsi="Times New Roman" w:cs="Times New Roman"/>
        </w:rPr>
        <w:t xml:space="preserve">już </w:t>
      </w:r>
      <w:r w:rsidR="005E2675" w:rsidRPr="00B5731E">
        <w:rPr>
          <w:rFonts w:ascii="Times New Roman" w:hAnsi="Times New Roman" w:cs="Times New Roman"/>
        </w:rPr>
        <w:t>kwoty pomocy.</w:t>
      </w:r>
    </w:p>
    <w:p w14:paraId="40FD771B" w14:textId="77777777" w:rsidR="00515BCF" w:rsidRPr="00B5731E" w:rsidRDefault="00515BCF" w:rsidP="00805554">
      <w:pPr>
        <w:pStyle w:val="Akapitzlist"/>
        <w:spacing w:after="120"/>
        <w:jc w:val="both"/>
        <w:rPr>
          <w:rFonts w:ascii="Times New Roman" w:hAnsi="Times New Roman" w:cs="Times New Roman"/>
        </w:rPr>
      </w:pPr>
    </w:p>
    <w:p w14:paraId="56CF1316" w14:textId="77777777" w:rsidR="00515BCF" w:rsidRPr="00B5731E" w:rsidRDefault="00515BCF" w:rsidP="00805554">
      <w:pPr>
        <w:pStyle w:val="Akapitzlist"/>
        <w:widowControl w:val="0"/>
        <w:numPr>
          <w:ilvl w:val="0"/>
          <w:numId w:val="19"/>
        </w:numPr>
        <w:spacing w:beforeLines="20" w:before="48" w:afterLines="20" w:after="48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31E">
        <w:rPr>
          <w:rFonts w:ascii="Times New Roman" w:hAnsi="Times New Roman" w:cs="Times New Roman"/>
          <w:sz w:val="24"/>
          <w:szCs w:val="24"/>
        </w:rPr>
        <w:t xml:space="preserve">W trakcie realizacji zadania oraz w okresie trwałości zadania </w:t>
      </w:r>
      <w:proofErr w:type="spellStart"/>
      <w:r w:rsidRPr="00B5731E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Pr="00B5731E">
        <w:rPr>
          <w:rFonts w:ascii="Times New Roman" w:hAnsi="Times New Roman" w:cs="Times New Roman"/>
          <w:sz w:val="24"/>
          <w:szCs w:val="24"/>
        </w:rPr>
        <w:t xml:space="preserve"> jest zobowiązany do współpracy z podmiotami upoważnionymi przez LGD do przeprowadzenia ewaluacji. </w:t>
      </w:r>
    </w:p>
    <w:p w14:paraId="611C0962" w14:textId="77777777" w:rsidR="00515BCF" w:rsidRPr="00B5731E" w:rsidRDefault="00515BCF" w:rsidP="00805554">
      <w:pPr>
        <w:pStyle w:val="Akapitzlist"/>
        <w:widowControl w:val="0"/>
        <w:spacing w:beforeLines="20" w:before="48" w:afterLines="20" w:after="48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A0DF01" w14:textId="77777777" w:rsidR="00515BCF" w:rsidRPr="00B5731E" w:rsidRDefault="00515BCF" w:rsidP="00805554">
      <w:pPr>
        <w:pStyle w:val="Akapitzlist"/>
        <w:widowControl w:val="0"/>
        <w:spacing w:beforeLines="20" w:before="48" w:afterLines="20" w:after="48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731E">
        <w:rPr>
          <w:rFonts w:ascii="Times New Roman" w:hAnsi="Times New Roman" w:cs="Times New Roman"/>
          <w:sz w:val="24"/>
          <w:szCs w:val="24"/>
        </w:rPr>
        <w:t xml:space="preserve">W szczególności </w:t>
      </w:r>
      <w:proofErr w:type="spellStart"/>
      <w:r w:rsidRPr="00B5731E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Pr="00B5731E">
        <w:rPr>
          <w:rFonts w:ascii="Times New Roman" w:hAnsi="Times New Roman" w:cs="Times New Roman"/>
          <w:sz w:val="24"/>
          <w:szCs w:val="24"/>
        </w:rPr>
        <w:t xml:space="preserve"> jest zobowiązany do:</w:t>
      </w:r>
    </w:p>
    <w:p w14:paraId="3597DA24" w14:textId="77777777" w:rsidR="00515BCF" w:rsidRPr="00B5731E" w:rsidRDefault="00515BCF" w:rsidP="00805554">
      <w:pPr>
        <w:pStyle w:val="Tekstpodstawowy"/>
        <w:widowControl w:val="0"/>
        <w:numPr>
          <w:ilvl w:val="0"/>
          <w:numId w:val="42"/>
        </w:numPr>
        <w:spacing w:beforeLines="20" w:before="48" w:afterLines="20" w:after="48"/>
      </w:pPr>
      <w:r w:rsidRPr="00B5731E">
        <w:t>przekazywania tym podmiotom wszelkich informacji dotyczących zadania we wskazanym zakresie i terminie;</w:t>
      </w:r>
    </w:p>
    <w:p w14:paraId="1D987A6F" w14:textId="77777777" w:rsidR="00515BCF" w:rsidRPr="00B5731E" w:rsidRDefault="00515BCF" w:rsidP="00805554">
      <w:pPr>
        <w:pStyle w:val="Tekstpodstawowy"/>
        <w:widowControl w:val="0"/>
        <w:numPr>
          <w:ilvl w:val="0"/>
          <w:numId w:val="42"/>
        </w:numPr>
        <w:spacing w:beforeLines="20" w:before="48" w:afterLines="20" w:after="48"/>
      </w:pPr>
      <w:r w:rsidRPr="00B5731E">
        <w:t xml:space="preserve">uczestnictwa w interaktywnych formach realizacji badań ewaluacyjnych, </w:t>
      </w:r>
      <w:r w:rsidRPr="00B5731E">
        <w:br/>
        <w:t>w szczególności  wywiadach, ankietach, panelach dyskusyjnych;</w:t>
      </w:r>
    </w:p>
    <w:p w14:paraId="7D9DC89D" w14:textId="77777777" w:rsidR="00515BCF" w:rsidRPr="00B5731E" w:rsidRDefault="00515BCF" w:rsidP="00805554">
      <w:pPr>
        <w:pStyle w:val="Tekstpodstawowy"/>
        <w:widowControl w:val="0"/>
        <w:numPr>
          <w:ilvl w:val="0"/>
          <w:numId w:val="42"/>
        </w:numPr>
        <w:spacing w:beforeLines="20" w:before="48" w:afterLines="20" w:after="48"/>
      </w:pPr>
      <w:r w:rsidRPr="00B5731E">
        <w:t>przekazywania informacji o wszelkich efektach wynikających z realizacji zadania.</w:t>
      </w:r>
    </w:p>
    <w:p w14:paraId="50491878" w14:textId="77777777" w:rsidR="003219E1" w:rsidRPr="00B5731E" w:rsidRDefault="003219E1" w:rsidP="002237DD">
      <w:pPr>
        <w:pStyle w:val="Tekstpodstawowy"/>
        <w:widowControl w:val="0"/>
        <w:spacing w:beforeLines="20" w:before="48" w:afterLines="20" w:after="48"/>
        <w:ind w:left="720"/>
      </w:pPr>
    </w:p>
    <w:p w14:paraId="66D43B34" w14:textId="77777777" w:rsidR="008E054D" w:rsidRPr="00B5731E" w:rsidRDefault="008E054D" w:rsidP="002237DD">
      <w:pPr>
        <w:pStyle w:val="Tekstpodstawowy"/>
        <w:widowControl w:val="0"/>
        <w:spacing w:beforeLines="20" w:before="48" w:afterLines="20" w:after="48"/>
        <w:ind w:left="720"/>
      </w:pPr>
    </w:p>
    <w:p w14:paraId="2E92818B" w14:textId="77777777" w:rsidR="003F40F1" w:rsidRPr="00B5731E" w:rsidRDefault="003F40F1" w:rsidP="008E0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08E08" w14:textId="77777777" w:rsidR="003F40F1" w:rsidRPr="00B5731E" w:rsidRDefault="003F40F1" w:rsidP="008E0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5AF41" w14:textId="77777777" w:rsidR="003F40F1" w:rsidRPr="00B5731E" w:rsidRDefault="003F40F1" w:rsidP="008E0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15575" w14:textId="77777777" w:rsidR="003F40F1" w:rsidRPr="00B5731E" w:rsidRDefault="003F40F1" w:rsidP="008E0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86BA7" w14:textId="77777777" w:rsidR="003F40F1" w:rsidRPr="00B5731E" w:rsidRDefault="003F40F1" w:rsidP="008E0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6D324" w14:textId="77777777" w:rsidR="003F40F1" w:rsidRPr="00B5731E" w:rsidRDefault="003F40F1" w:rsidP="008E0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ECE17" w14:textId="77777777" w:rsidR="003F40F1" w:rsidRPr="00B5731E" w:rsidRDefault="003F40F1" w:rsidP="008E0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F40F1" w:rsidRPr="00B5731E" w:rsidSect="00B104C1">
      <w:pgSz w:w="11906" w:h="16838"/>
      <w:pgMar w:top="426" w:right="1417" w:bottom="993" w:left="1417" w:header="11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A4B5E" w14:textId="77777777" w:rsidR="00060771" w:rsidRDefault="00060771" w:rsidP="009A4ECE">
      <w:pPr>
        <w:spacing w:after="0" w:line="240" w:lineRule="auto"/>
      </w:pPr>
      <w:r>
        <w:separator/>
      </w:r>
    </w:p>
  </w:endnote>
  <w:endnote w:type="continuationSeparator" w:id="0">
    <w:p w14:paraId="572E5E00" w14:textId="77777777" w:rsidR="00060771" w:rsidRDefault="00060771" w:rsidP="009A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F9566" w14:textId="77777777" w:rsidR="006155A0" w:rsidRPr="009A4ECE" w:rsidRDefault="006155A0" w:rsidP="00440182">
    <w:pPr>
      <w:pStyle w:val="Stopka"/>
      <w:ind w:right="-993"/>
      <w:jc w:val="center"/>
      <w:rPr>
        <w:b/>
        <w:sz w:val="18"/>
        <w:szCs w:val="16"/>
      </w:rPr>
    </w:pPr>
    <w:r>
      <w:rPr>
        <w:b/>
        <w:sz w:val="18"/>
        <w:szCs w:val="16"/>
      </w:rPr>
      <w:tab/>
    </w:r>
    <w:r>
      <w:rPr>
        <w:b/>
        <w:sz w:val="18"/>
        <w:szCs w:val="16"/>
      </w:rPr>
      <w:tab/>
      <w:t xml:space="preserve">                  </w:t>
    </w:r>
    <w:r w:rsidRPr="009A4ECE">
      <w:rPr>
        <w:b/>
        <w:sz w:val="18"/>
        <w:szCs w:val="16"/>
      </w:rPr>
      <w:t xml:space="preserve"> </w:t>
    </w:r>
    <w:r w:rsidRPr="00E21977">
      <w:rPr>
        <w:b/>
        <w:color w:val="7F7F7F" w:themeColor="background1" w:themeShade="7F"/>
        <w:spacing w:val="60"/>
        <w:sz w:val="18"/>
        <w:szCs w:val="16"/>
      </w:rPr>
      <w:t>Strona</w:t>
    </w:r>
    <w:r w:rsidRPr="00E21977">
      <w:rPr>
        <w:b/>
        <w:sz w:val="18"/>
        <w:szCs w:val="16"/>
      </w:rPr>
      <w:t xml:space="preserve"> | </w:t>
    </w:r>
    <w:r w:rsidRPr="00E21977">
      <w:rPr>
        <w:b/>
        <w:sz w:val="18"/>
        <w:szCs w:val="16"/>
      </w:rPr>
      <w:fldChar w:fldCharType="begin"/>
    </w:r>
    <w:r w:rsidRPr="00E21977">
      <w:rPr>
        <w:b/>
        <w:sz w:val="18"/>
        <w:szCs w:val="16"/>
      </w:rPr>
      <w:instrText xml:space="preserve"> PAGE   \* MERGEFORMAT </w:instrText>
    </w:r>
    <w:r w:rsidRPr="00E21977">
      <w:rPr>
        <w:b/>
        <w:sz w:val="18"/>
        <w:szCs w:val="16"/>
      </w:rPr>
      <w:fldChar w:fldCharType="separate"/>
    </w:r>
    <w:r w:rsidR="00244565">
      <w:rPr>
        <w:b/>
        <w:noProof/>
        <w:sz w:val="18"/>
        <w:szCs w:val="16"/>
      </w:rPr>
      <w:t>22</w:t>
    </w:r>
    <w:r w:rsidRPr="00E21977">
      <w:rPr>
        <w:b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326AC" w14:textId="77777777" w:rsidR="00060771" w:rsidRDefault="00060771" w:rsidP="009A4ECE">
      <w:pPr>
        <w:spacing w:after="0" w:line="240" w:lineRule="auto"/>
      </w:pPr>
      <w:r>
        <w:separator/>
      </w:r>
    </w:p>
  </w:footnote>
  <w:footnote w:type="continuationSeparator" w:id="0">
    <w:p w14:paraId="0FC1D659" w14:textId="77777777" w:rsidR="00060771" w:rsidRDefault="00060771" w:rsidP="009A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E5C44" w14:textId="77777777" w:rsidR="006155A0" w:rsidRDefault="00244565" w:rsidP="00B104C1">
    <w:pPr>
      <w:pStyle w:val="Nagwek"/>
      <w:rPr>
        <w:noProof/>
      </w:rPr>
    </w:pPr>
    <w:r>
      <w:rPr>
        <w:noProof/>
      </w:rPr>
      <w:object w:dxaOrig="1440" w:dyaOrig="1440" w14:anchorId="2F4DD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267.45pt;margin-top:12.85pt;width:54.35pt;height:50.05pt;z-index:251663360;mso-position-horizontal-relative:text;mso-position-vertical-relative:text">
          <v:imagedata r:id="rId1" o:title="" grayscale="t"/>
        </v:shape>
        <o:OLEObject Type="Embed" ProgID="CorelDRAW.Graphic.13" ShapeID="_x0000_s2054" DrawAspect="Content" ObjectID="_1765188023" r:id="rId2"/>
      </w:object>
    </w:r>
    <w:r w:rsidR="006155A0">
      <w:rPr>
        <w:noProof/>
      </w:rPr>
      <w:drawing>
        <wp:anchor distT="0" distB="0" distL="114300" distR="114300" simplePos="0" relativeHeight="251669504" behindDoc="1" locked="0" layoutInCell="1" allowOverlap="1" wp14:anchorId="588A389A" wp14:editId="49AA4BDA">
          <wp:simplePos x="0" y="0"/>
          <wp:positionH relativeFrom="margin">
            <wp:align>right</wp:align>
          </wp:positionH>
          <wp:positionV relativeFrom="paragraph">
            <wp:posOffset>91440</wp:posOffset>
          </wp:positionV>
          <wp:extent cx="1047115" cy="701675"/>
          <wp:effectExtent l="0" t="0" r="635" b="3175"/>
          <wp:wrapTight wrapText="bothSides">
            <wp:wrapPolygon edited="0">
              <wp:start x="0" y="0"/>
              <wp:lineTo x="0" y="21111"/>
              <wp:lineTo x="21220" y="21111"/>
              <wp:lineTo x="21220" y="0"/>
              <wp:lineTo x="0" y="0"/>
            </wp:wrapPolygon>
          </wp:wrapTight>
          <wp:docPr id="5" name="Obraz 5" descr="PROW-2014-2020-logo-achromatycz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PROW-2014-2020-logo-achromatycz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69230" w14:textId="77777777" w:rsidR="006155A0" w:rsidRDefault="006155A0" w:rsidP="00B104C1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52CD738" wp14:editId="44493DD6">
          <wp:simplePos x="0" y="0"/>
          <wp:positionH relativeFrom="margin">
            <wp:posOffset>1852930</wp:posOffset>
          </wp:positionH>
          <wp:positionV relativeFrom="margin">
            <wp:posOffset>-1152525</wp:posOffset>
          </wp:positionV>
          <wp:extent cx="541655" cy="546735"/>
          <wp:effectExtent l="19050" t="19050" r="10795" b="2476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67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565">
      <w:rPr>
        <w:noProof/>
      </w:rPr>
      <w:object w:dxaOrig="1440" w:dyaOrig="1440" w14:anchorId="48D600F3">
        <v:shape id="_x0000_s2053" type="#_x0000_t75" style="position:absolute;margin-left:-.25pt;margin-top:.9pt;width:77.6pt;height:54.3pt;z-index:251662336;mso-position-horizontal-relative:text;mso-position-vertical-relative:text" wrapcoords="0 225 0 17100 943 18225 1492 18450 2278 20025 2356 20362 5263 20475 12803 20475 14295 20475 15159 20250 16652 18562 17123 18225 18223 16988 18144 225 0 225">
          <v:imagedata r:id="rId5" o:title=""/>
          <w10:wrap type="tight"/>
        </v:shape>
        <o:OLEObject Type="Embed" ProgID="CorelDraw.Graphic.15" ShapeID="_x0000_s2053" DrawAspect="Content" ObjectID="_1765188024" r:id="rId6"/>
      </w:object>
    </w:r>
  </w:p>
  <w:p w14:paraId="63C33472" w14:textId="77777777" w:rsidR="006155A0" w:rsidRDefault="006155A0" w:rsidP="00B104C1">
    <w:pPr>
      <w:pStyle w:val="Nagwek"/>
      <w:rPr>
        <w:noProof/>
      </w:rPr>
    </w:pPr>
  </w:p>
  <w:p w14:paraId="52BFE0BD" w14:textId="77777777" w:rsidR="006155A0" w:rsidRDefault="006155A0" w:rsidP="00B104C1">
    <w:pPr>
      <w:pStyle w:val="Nagwek"/>
    </w:pPr>
  </w:p>
  <w:p w14:paraId="261D9F02" w14:textId="77777777" w:rsidR="006155A0" w:rsidRDefault="006155A0" w:rsidP="00CC7939">
    <w:pPr>
      <w:pStyle w:val="Nagwek"/>
      <w:jc w:val="center"/>
      <w:rPr>
        <w:rFonts w:ascii="Tahoma-Bold" w:hAnsi="Tahoma-Bold" w:cs="Tahoma-Bold"/>
        <w:b/>
        <w:bCs/>
        <w:color w:val="BFBFBF"/>
        <w:sz w:val="16"/>
      </w:rPr>
    </w:pPr>
    <w:r>
      <w:rPr>
        <w:rFonts w:ascii="Tahoma-Bold" w:hAnsi="Tahoma-Bold" w:cs="Tahoma-Bold"/>
        <w:b/>
        <w:bCs/>
        <w:color w:val="BFBFBF"/>
        <w:sz w:val="16"/>
      </w:rPr>
      <w:br/>
    </w:r>
  </w:p>
  <w:p w14:paraId="5969DC3A" w14:textId="77777777" w:rsidR="006155A0" w:rsidRDefault="006155A0" w:rsidP="00B104C1">
    <w:pPr>
      <w:pStyle w:val="Nagwek"/>
      <w:jc w:val="center"/>
      <w:rPr>
        <w:rFonts w:ascii="Tahoma-Bold" w:hAnsi="Tahoma-Bold" w:cs="Tahoma-Bold"/>
        <w:b/>
        <w:bCs/>
        <w:color w:val="BFBFBF"/>
        <w:sz w:val="16"/>
      </w:rPr>
    </w:pPr>
  </w:p>
  <w:p w14:paraId="4D32885E" w14:textId="77777777" w:rsidR="006155A0" w:rsidRPr="00156D22" w:rsidRDefault="006155A0" w:rsidP="00B104C1">
    <w:pPr>
      <w:pStyle w:val="Nagwek"/>
      <w:jc w:val="center"/>
      <w:rPr>
        <w:color w:val="BFBFBF"/>
        <w:sz w:val="16"/>
      </w:rPr>
    </w:pPr>
    <w:r w:rsidRPr="00156D22">
      <w:rPr>
        <w:rFonts w:ascii="Tahoma-Bold" w:hAnsi="Tahoma-Bold" w:cs="Tahoma-Bold"/>
        <w:b/>
        <w:bCs/>
        <w:color w:val="BFBFBF"/>
        <w:sz w:val="16"/>
      </w:rPr>
      <w:t>„Europejski Fundusz Rolny na rzecz Rozwoju Obszarów Wiejskich: Europa inwestująca w obszary wiejskie"</w:t>
    </w:r>
  </w:p>
  <w:p w14:paraId="26A65C2F" w14:textId="77777777" w:rsidR="006155A0" w:rsidRDefault="006155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828264C"/>
    <w:multiLevelType w:val="hybridMultilevel"/>
    <w:tmpl w:val="3C5E62FC"/>
    <w:lvl w:ilvl="0" w:tplc="1A521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1808"/>
    <w:multiLevelType w:val="hybridMultilevel"/>
    <w:tmpl w:val="2044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389"/>
    <w:multiLevelType w:val="hybridMultilevel"/>
    <w:tmpl w:val="016019D8"/>
    <w:lvl w:ilvl="0" w:tplc="C964A8C6">
      <w:start w:val="1"/>
      <w:numFmt w:val="decimal"/>
      <w:lvlText w:val="%1)"/>
      <w:lvlJc w:val="left"/>
      <w:pPr>
        <w:ind w:left="7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515F51"/>
    <w:multiLevelType w:val="hybridMultilevel"/>
    <w:tmpl w:val="E57A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340DF3"/>
    <w:multiLevelType w:val="hybridMultilevel"/>
    <w:tmpl w:val="0F28C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7FD8"/>
    <w:multiLevelType w:val="hybridMultilevel"/>
    <w:tmpl w:val="9F305C1E"/>
    <w:lvl w:ilvl="0" w:tplc="D976FE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1AEC"/>
    <w:multiLevelType w:val="hybridMultilevel"/>
    <w:tmpl w:val="A4FE1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17994"/>
    <w:multiLevelType w:val="hybridMultilevel"/>
    <w:tmpl w:val="051C666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713F27"/>
    <w:multiLevelType w:val="hybridMultilevel"/>
    <w:tmpl w:val="DB6AF93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6C2483"/>
    <w:multiLevelType w:val="hybridMultilevel"/>
    <w:tmpl w:val="02E2E3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7F1EEC"/>
    <w:multiLevelType w:val="hybridMultilevel"/>
    <w:tmpl w:val="0EA0720A"/>
    <w:lvl w:ilvl="0" w:tplc="8E0A7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4094B"/>
    <w:multiLevelType w:val="hybridMultilevel"/>
    <w:tmpl w:val="DDA2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8030E"/>
    <w:multiLevelType w:val="hybridMultilevel"/>
    <w:tmpl w:val="B91E2180"/>
    <w:lvl w:ilvl="0" w:tplc="3684DA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D27AA"/>
    <w:multiLevelType w:val="hybridMultilevel"/>
    <w:tmpl w:val="77D0C2FC"/>
    <w:lvl w:ilvl="0" w:tplc="D2221D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74CD9"/>
    <w:multiLevelType w:val="hybridMultilevel"/>
    <w:tmpl w:val="D5829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C331D"/>
    <w:multiLevelType w:val="hybridMultilevel"/>
    <w:tmpl w:val="467EA1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12D39D9"/>
    <w:multiLevelType w:val="hybridMultilevel"/>
    <w:tmpl w:val="F7A66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063F2"/>
    <w:multiLevelType w:val="hybridMultilevel"/>
    <w:tmpl w:val="CDE68858"/>
    <w:lvl w:ilvl="0" w:tplc="DD383B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EF2568"/>
    <w:multiLevelType w:val="hybridMultilevel"/>
    <w:tmpl w:val="1EAC1C1E"/>
    <w:lvl w:ilvl="0" w:tplc="ADC4B1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65F268E"/>
    <w:multiLevelType w:val="hybridMultilevel"/>
    <w:tmpl w:val="6640240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282619"/>
    <w:multiLevelType w:val="hybridMultilevel"/>
    <w:tmpl w:val="E084E69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150EA1"/>
    <w:multiLevelType w:val="hybridMultilevel"/>
    <w:tmpl w:val="154C6922"/>
    <w:lvl w:ilvl="0" w:tplc="43B6E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EA4562F"/>
    <w:multiLevelType w:val="hybridMultilevel"/>
    <w:tmpl w:val="737E254A"/>
    <w:lvl w:ilvl="0" w:tplc="CCB003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8D3CA8"/>
    <w:multiLevelType w:val="hybridMultilevel"/>
    <w:tmpl w:val="5FE09378"/>
    <w:lvl w:ilvl="0" w:tplc="A3D6D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3A0042"/>
    <w:multiLevelType w:val="hybridMultilevel"/>
    <w:tmpl w:val="B8C62BCA"/>
    <w:lvl w:ilvl="0" w:tplc="6AA6E290">
      <w:start w:val="1"/>
      <w:numFmt w:val="upperRoman"/>
      <w:pStyle w:val="rozdzia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32BB8"/>
    <w:multiLevelType w:val="hybridMultilevel"/>
    <w:tmpl w:val="0A26C100"/>
    <w:lvl w:ilvl="0" w:tplc="1A521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4742C"/>
    <w:multiLevelType w:val="hybridMultilevel"/>
    <w:tmpl w:val="FCD4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748BE"/>
    <w:multiLevelType w:val="hybridMultilevel"/>
    <w:tmpl w:val="CB44723C"/>
    <w:lvl w:ilvl="0" w:tplc="07A6C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F954E6"/>
    <w:multiLevelType w:val="hybridMultilevel"/>
    <w:tmpl w:val="B1745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B3A6F"/>
    <w:multiLevelType w:val="hybridMultilevel"/>
    <w:tmpl w:val="47C83D2C"/>
    <w:lvl w:ilvl="0" w:tplc="1A521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D5C38"/>
    <w:multiLevelType w:val="hybridMultilevel"/>
    <w:tmpl w:val="525290B2"/>
    <w:lvl w:ilvl="0" w:tplc="E4C29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C6DC9"/>
    <w:multiLevelType w:val="hybridMultilevel"/>
    <w:tmpl w:val="2DE4E81E"/>
    <w:lvl w:ilvl="0" w:tplc="510A5F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43D7077"/>
    <w:multiLevelType w:val="hybridMultilevel"/>
    <w:tmpl w:val="C16AA824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553635D7"/>
    <w:multiLevelType w:val="hybridMultilevel"/>
    <w:tmpl w:val="5C964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C7298"/>
    <w:multiLevelType w:val="hybridMultilevel"/>
    <w:tmpl w:val="ED349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C42FC4"/>
    <w:multiLevelType w:val="hybridMultilevel"/>
    <w:tmpl w:val="670A4BC6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B6E5E18"/>
    <w:multiLevelType w:val="hybridMultilevel"/>
    <w:tmpl w:val="00C03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164F3"/>
    <w:multiLevelType w:val="hybridMultilevel"/>
    <w:tmpl w:val="DDA2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018D9"/>
    <w:multiLevelType w:val="hybridMultilevel"/>
    <w:tmpl w:val="A064B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46261"/>
    <w:multiLevelType w:val="hybridMultilevel"/>
    <w:tmpl w:val="D6B67A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4B37875"/>
    <w:multiLevelType w:val="hybridMultilevel"/>
    <w:tmpl w:val="29DAD7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D4163"/>
    <w:multiLevelType w:val="hybridMultilevel"/>
    <w:tmpl w:val="7D2213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A67328"/>
    <w:multiLevelType w:val="hybridMultilevel"/>
    <w:tmpl w:val="163C4B64"/>
    <w:lvl w:ilvl="0" w:tplc="B88416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CA2F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8A559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92A0A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46AD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9E839A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65E1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EE8AE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214A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EC03D8"/>
    <w:multiLevelType w:val="hybridMultilevel"/>
    <w:tmpl w:val="1CD693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B20FB"/>
    <w:multiLevelType w:val="hybridMultilevel"/>
    <w:tmpl w:val="CAA492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E426ED6"/>
    <w:multiLevelType w:val="hybridMultilevel"/>
    <w:tmpl w:val="D4CE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39"/>
  </w:num>
  <w:num w:numId="4">
    <w:abstractNumId w:val="28"/>
  </w:num>
  <w:num w:numId="5">
    <w:abstractNumId w:val="35"/>
  </w:num>
  <w:num w:numId="6">
    <w:abstractNumId w:val="6"/>
  </w:num>
  <w:num w:numId="7">
    <w:abstractNumId w:val="25"/>
  </w:num>
  <w:num w:numId="8">
    <w:abstractNumId w:val="27"/>
  </w:num>
  <w:num w:numId="9">
    <w:abstractNumId w:val="3"/>
  </w:num>
  <w:num w:numId="10">
    <w:abstractNumId w:val="2"/>
  </w:num>
  <w:num w:numId="11">
    <w:abstractNumId w:val="26"/>
  </w:num>
  <w:num w:numId="12">
    <w:abstractNumId w:val="42"/>
  </w:num>
  <w:num w:numId="13">
    <w:abstractNumId w:val="7"/>
  </w:num>
  <w:num w:numId="14">
    <w:abstractNumId w:val="13"/>
  </w:num>
  <w:num w:numId="15">
    <w:abstractNumId w:val="14"/>
  </w:num>
  <w:num w:numId="16">
    <w:abstractNumId w:val="30"/>
  </w:num>
  <w:num w:numId="17">
    <w:abstractNumId w:val="16"/>
  </w:num>
  <w:num w:numId="18">
    <w:abstractNumId w:val="24"/>
  </w:num>
  <w:num w:numId="19">
    <w:abstractNumId w:val="19"/>
  </w:num>
  <w:num w:numId="20">
    <w:abstractNumId w:val="23"/>
  </w:num>
  <w:num w:numId="21">
    <w:abstractNumId w:val="44"/>
  </w:num>
  <w:num w:numId="22">
    <w:abstractNumId w:val="41"/>
  </w:num>
  <w:num w:numId="23">
    <w:abstractNumId w:val="22"/>
  </w:num>
  <w:num w:numId="24">
    <w:abstractNumId w:val="46"/>
  </w:num>
  <w:num w:numId="25">
    <w:abstractNumId w:val="18"/>
  </w:num>
  <w:num w:numId="26">
    <w:abstractNumId w:val="1"/>
  </w:num>
  <w:num w:numId="27">
    <w:abstractNumId w:val="40"/>
  </w:num>
  <w:num w:numId="28">
    <w:abstractNumId w:val="33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2"/>
  </w:num>
  <w:num w:numId="32">
    <w:abstractNumId w:val="38"/>
  </w:num>
  <w:num w:numId="33">
    <w:abstractNumId w:val="45"/>
  </w:num>
  <w:num w:numId="34">
    <w:abstractNumId w:val="11"/>
  </w:num>
  <w:num w:numId="35">
    <w:abstractNumId w:val="36"/>
  </w:num>
  <w:num w:numId="36">
    <w:abstractNumId w:val="4"/>
  </w:num>
  <w:num w:numId="37">
    <w:abstractNumId w:val="21"/>
  </w:num>
  <w:num w:numId="38">
    <w:abstractNumId w:val="9"/>
  </w:num>
  <w:num w:numId="39">
    <w:abstractNumId w:val="17"/>
  </w:num>
  <w:num w:numId="40">
    <w:abstractNumId w:val="5"/>
  </w:num>
  <w:num w:numId="41">
    <w:abstractNumId w:val="15"/>
  </w:num>
  <w:num w:numId="42">
    <w:abstractNumId w:val="34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32"/>
  </w:num>
  <w:num w:numId="46">
    <w:abstractNumId w:val="31"/>
  </w:num>
  <w:num w:numId="47">
    <w:abstractNumId w:val="4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CE"/>
    <w:rsid w:val="00002FEA"/>
    <w:rsid w:val="00004595"/>
    <w:rsid w:val="00004A52"/>
    <w:rsid w:val="0001419C"/>
    <w:rsid w:val="00021AE8"/>
    <w:rsid w:val="00025DB7"/>
    <w:rsid w:val="00025DEA"/>
    <w:rsid w:val="0002641C"/>
    <w:rsid w:val="0003131A"/>
    <w:rsid w:val="000328F9"/>
    <w:rsid w:val="0003336C"/>
    <w:rsid w:val="0003383C"/>
    <w:rsid w:val="00034A63"/>
    <w:rsid w:val="0003582C"/>
    <w:rsid w:val="0003668B"/>
    <w:rsid w:val="0003726C"/>
    <w:rsid w:val="00041D51"/>
    <w:rsid w:val="00043268"/>
    <w:rsid w:val="00043502"/>
    <w:rsid w:val="000443B4"/>
    <w:rsid w:val="000463E7"/>
    <w:rsid w:val="00046A5F"/>
    <w:rsid w:val="000504A8"/>
    <w:rsid w:val="00050B95"/>
    <w:rsid w:val="000536E0"/>
    <w:rsid w:val="00054A6D"/>
    <w:rsid w:val="00060303"/>
    <w:rsid w:val="00060771"/>
    <w:rsid w:val="00060F5E"/>
    <w:rsid w:val="00063016"/>
    <w:rsid w:val="00064260"/>
    <w:rsid w:val="00065431"/>
    <w:rsid w:val="00065584"/>
    <w:rsid w:val="000664E2"/>
    <w:rsid w:val="000701F5"/>
    <w:rsid w:val="000710F7"/>
    <w:rsid w:val="00071CF7"/>
    <w:rsid w:val="000720B9"/>
    <w:rsid w:val="00073CA2"/>
    <w:rsid w:val="00074C94"/>
    <w:rsid w:val="00075FBB"/>
    <w:rsid w:val="000774AA"/>
    <w:rsid w:val="0007771B"/>
    <w:rsid w:val="000804B5"/>
    <w:rsid w:val="0008151F"/>
    <w:rsid w:val="000817A6"/>
    <w:rsid w:val="00082552"/>
    <w:rsid w:val="00085103"/>
    <w:rsid w:val="000859C2"/>
    <w:rsid w:val="00087D8B"/>
    <w:rsid w:val="00090AAD"/>
    <w:rsid w:val="0009303D"/>
    <w:rsid w:val="00094401"/>
    <w:rsid w:val="0009742C"/>
    <w:rsid w:val="000A1774"/>
    <w:rsid w:val="000A317D"/>
    <w:rsid w:val="000A3F7E"/>
    <w:rsid w:val="000A4339"/>
    <w:rsid w:val="000A6405"/>
    <w:rsid w:val="000A6B49"/>
    <w:rsid w:val="000A6E1D"/>
    <w:rsid w:val="000A7132"/>
    <w:rsid w:val="000A771B"/>
    <w:rsid w:val="000B0E69"/>
    <w:rsid w:val="000B1E50"/>
    <w:rsid w:val="000B326F"/>
    <w:rsid w:val="000B3D81"/>
    <w:rsid w:val="000B4863"/>
    <w:rsid w:val="000B5215"/>
    <w:rsid w:val="000B53DF"/>
    <w:rsid w:val="000B7994"/>
    <w:rsid w:val="000C0C83"/>
    <w:rsid w:val="000C2B3A"/>
    <w:rsid w:val="000C318D"/>
    <w:rsid w:val="000C31C4"/>
    <w:rsid w:val="000C4B55"/>
    <w:rsid w:val="000C4BF2"/>
    <w:rsid w:val="000C649A"/>
    <w:rsid w:val="000C69E7"/>
    <w:rsid w:val="000C7360"/>
    <w:rsid w:val="000D0475"/>
    <w:rsid w:val="000D0EB4"/>
    <w:rsid w:val="000D3638"/>
    <w:rsid w:val="000D37F1"/>
    <w:rsid w:val="000D4544"/>
    <w:rsid w:val="000D57FE"/>
    <w:rsid w:val="000D70E1"/>
    <w:rsid w:val="000E0CD6"/>
    <w:rsid w:val="000E15D2"/>
    <w:rsid w:val="000E1921"/>
    <w:rsid w:val="000E215F"/>
    <w:rsid w:val="000E6D26"/>
    <w:rsid w:val="000E7B3E"/>
    <w:rsid w:val="000F1F8B"/>
    <w:rsid w:val="000F6233"/>
    <w:rsid w:val="000F66A2"/>
    <w:rsid w:val="000F68BA"/>
    <w:rsid w:val="001014D8"/>
    <w:rsid w:val="00102056"/>
    <w:rsid w:val="0010358E"/>
    <w:rsid w:val="001040EB"/>
    <w:rsid w:val="00107094"/>
    <w:rsid w:val="001120BF"/>
    <w:rsid w:val="001131DB"/>
    <w:rsid w:val="00114564"/>
    <w:rsid w:val="001146F4"/>
    <w:rsid w:val="00115007"/>
    <w:rsid w:val="001162D4"/>
    <w:rsid w:val="00116974"/>
    <w:rsid w:val="00120FEA"/>
    <w:rsid w:val="001241C4"/>
    <w:rsid w:val="00125AA0"/>
    <w:rsid w:val="00127660"/>
    <w:rsid w:val="0013130C"/>
    <w:rsid w:val="0013509E"/>
    <w:rsid w:val="001353EF"/>
    <w:rsid w:val="0013606A"/>
    <w:rsid w:val="001373E2"/>
    <w:rsid w:val="00137F81"/>
    <w:rsid w:val="00141D9B"/>
    <w:rsid w:val="00144774"/>
    <w:rsid w:val="00145A7F"/>
    <w:rsid w:val="00145CFE"/>
    <w:rsid w:val="001461CB"/>
    <w:rsid w:val="00146FB9"/>
    <w:rsid w:val="00150866"/>
    <w:rsid w:val="0015391D"/>
    <w:rsid w:val="00153A95"/>
    <w:rsid w:val="001541B8"/>
    <w:rsid w:val="001560A7"/>
    <w:rsid w:val="00157D81"/>
    <w:rsid w:val="00161593"/>
    <w:rsid w:val="00162C7A"/>
    <w:rsid w:val="00163652"/>
    <w:rsid w:val="00164ECB"/>
    <w:rsid w:val="00165568"/>
    <w:rsid w:val="00165E67"/>
    <w:rsid w:val="00167FB4"/>
    <w:rsid w:val="001701D9"/>
    <w:rsid w:val="001703A7"/>
    <w:rsid w:val="00170D34"/>
    <w:rsid w:val="00173AC2"/>
    <w:rsid w:val="00173FDA"/>
    <w:rsid w:val="00174AC6"/>
    <w:rsid w:val="001759CE"/>
    <w:rsid w:val="00175B42"/>
    <w:rsid w:val="00176BBE"/>
    <w:rsid w:val="001772F5"/>
    <w:rsid w:val="00177BCB"/>
    <w:rsid w:val="00183615"/>
    <w:rsid w:val="00191A24"/>
    <w:rsid w:val="0019394F"/>
    <w:rsid w:val="0019408E"/>
    <w:rsid w:val="001954E8"/>
    <w:rsid w:val="00197DD2"/>
    <w:rsid w:val="001A3380"/>
    <w:rsid w:val="001A4728"/>
    <w:rsid w:val="001A7AC5"/>
    <w:rsid w:val="001B14CA"/>
    <w:rsid w:val="001B27E8"/>
    <w:rsid w:val="001B3241"/>
    <w:rsid w:val="001B37AC"/>
    <w:rsid w:val="001B3C16"/>
    <w:rsid w:val="001B5547"/>
    <w:rsid w:val="001B62DD"/>
    <w:rsid w:val="001B6A24"/>
    <w:rsid w:val="001B71EA"/>
    <w:rsid w:val="001B758C"/>
    <w:rsid w:val="001B79C3"/>
    <w:rsid w:val="001C0F5A"/>
    <w:rsid w:val="001D10FA"/>
    <w:rsid w:val="001D18B9"/>
    <w:rsid w:val="001D2B2A"/>
    <w:rsid w:val="001D2BA0"/>
    <w:rsid w:val="001D407D"/>
    <w:rsid w:val="001D518D"/>
    <w:rsid w:val="001D537C"/>
    <w:rsid w:val="001E1528"/>
    <w:rsid w:val="001E58D4"/>
    <w:rsid w:val="001E6C96"/>
    <w:rsid w:val="001E749C"/>
    <w:rsid w:val="001F1BED"/>
    <w:rsid w:val="001F3D1E"/>
    <w:rsid w:val="001F3FA8"/>
    <w:rsid w:val="001F627D"/>
    <w:rsid w:val="001F628D"/>
    <w:rsid w:val="001F6344"/>
    <w:rsid w:val="001F6B17"/>
    <w:rsid w:val="00200B0A"/>
    <w:rsid w:val="002010B8"/>
    <w:rsid w:val="00201883"/>
    <w:rsid w:val="00201D03"/>
    <w:rsid w:val="00203CDA"/>
    <w:rsid w:val="00204180"/>
    <w:rsid w:val="00204908"/>
    <w:rsid w:val="00210617"/>
    <w:rsid w:val="00210DB3"/>
    <w:rsid w:val="00210FC0"/>
    <w:rsid w:val="002141F0"/>
    <w:rsid w:val="0021553A"/>
    <w:rsid w:val="0021686D"/>
    <w:rsid w:val="00217E50"/>
    <w:rsid w:val="00217EBB"/>
    <w:rsid w:val="00220837"/>
    <w:rsid w:val="00220E8F"/>
    <w:rsid w:val="0022171A"/>
    <w:rsid w:val="00223508"/>
    <w:rsid w:val="002237DD"/>
    <w:rsid w:val="002241F8"/>
    <w:rsid w:val="00225833"/>
    <w:rsid w:val="002258E4"/>
    <w:rsid w:val="002275FE"/>
    <w:rsid w:val="00232689"/>
    <w:rsid w:val="0023312F"/>
    <w:rsid w:val="00234B87"/>
    <w:rsid w:val="0023551D"/>
    <w:rsid w:val="00237DE9"/>
    <w:rsid w:val="002444D6"/>
    <w:rsid w:val="00244565"/>
    <w:rsid w:val="00247314"/>
    <w:rsid w:val="002475E3"/>
    <w:rsid w:val="00252D89"/>
    <w:rsid w:val="00253968"/>
    <w:rsid w:val="00253B96"/>
    <w:rsid w:val="0025601D"/>
    <w:rsid w:val="00256151"/>
    <w:rsid w:val="002569DD"/>
    <w:rsid w:val="00257224"/>
    <w:rsid w:val="0025756D"/>
    <w:rsid w:val="00257BC0"/>
    <w:rsid w:val="00260019"/>
    <w:rsid w:val="00263843"/>
    <w:rsid w:val="00266E9D"/>
    <w:rsid w:val="002702A0"/>
    <w:rsid w:val="00275E43"/>
    <w:rsid w:val="00276FDA"/>
    <w:rsid w:val="00277CDC"/>
    <w:rsid w:val="00280EF8"/>
    <w:rsid w:val="00280FB9"/>
    <w:rsid w:val="002814F7"/>
    <w:rsid w:val="00281A29"/>
    <w:rsid w:val="00283343"/>
    <w:rsid w:val="0028473A"/>
    <w:rsid w:val="00285593"/>
    <w:rsid w:val="002877E4"/>
    <w:rsid w:val="00290477"/>
    <w:rsid w:val="00291340"/>
    <w:rsid w:val="002916DC"/>
    <w:rsid w:val="002926FA"/>
    <w:rsid w:val="00293C1D"/>
    <w:rsid w:val="002951C2"/>
    <w:rsid w:val="002A2AC1"/>
    <w:rsid w:val="002A5806"/>
    <w:rsid w:val="002A651B"/>
    <w:rsid w:val="002A6712"/>
    <w:rsid w:val="002B36AE"/>
    <w:rsid w:val="002B638E"/>
    <w:rsid w:val="002B6878"/>
    <w:rsid w:val="002B764F"/>
    <w:rsid w:val="002C05DE"/>
    <w:rsid w:val="002C19CC"/>
    <w:rsid w:val="002C2E03"/>
    <w:rsid w:val="002C4F27"/>
    <w:rsid w:val="002C5103"/>
    <w:rsid w:val="002C5510"/>
    <w:rsid w:val="002C66BF"/>
    <w:rsid w:val="002C7976"/>
    <w:rsid w:val="002D0FFB"/>
    <w:rsid w:val="002D4772"/>
    <w:rsid w:val="002D47ED"/>
    <w:rsid w:val="002D4E97"/>
    <w:rsid w:val="002D5EE8"/>
    <w:rsid w:val="002D687D"/>
    <w:rsid w:val="002D7928"/>
    <w:rsid w:val="002D7CC8"/>
    <w:rsid w:val="002E0FEB"/>
    <w:rsid w:val="002E1CFA"/>
    <w:rsid w:val="002E3111"/>
    <w:rsid w:val="002E5457"/>
    <w:rsid w:val="002E7198"/>
    <w:rsid w:val="002E7D58"/>
    <w:rsid w:val="002E7F57"/>
    <w:rsid w:val="002F15F6"/>
    <w:rsid w:val="002F19F1"/>
    <w:rsid w:val="002F7D97"/>
    <w:rsid w:val="00302F50"/>
    <w:rsid w:val="00303531"/>
    <w:rsid w:val="00304618"/>
    <w:rsid w:val="00304A07"/>
    <w:rsid w:val="00304B7C"/>
    <w:rsid w:val="003050D9"/>
    <w:rsid w:val="00305A2A"/>
    <w:rsid w:val="0030760A"/>
    <w:rsid w:val="00307BC9"/>
    <w:rsid w:val="00311F24"/>
    <w:rsid w:val="003123CA"/>
    <w:rsid w:val="00313DEC"/>
    <w:rsid w:val="003142F7"/>
    <w:rsid w:val="00316B61"/>
    <w:rsid w:val="00320426"/>
    <w:rsid w:val="003219E1"/>
    <w:rsid w:val="003237BB"/>
    <w:rsid w:val="00323990"/>
    <w:rsid w:val="00323A78"/>
    <w:rsid w:val="00324DAE"/>
    <w:rsid w:val="00324E09"/>
    <w:rsid w:val="00325079"/>
    <w:rsid w:val="00325791"/>
    <w:rsid w:val="0032593C"/>
    <w:rsid w:val="0032715E"/>
    <w:rsid w:val="00327BDC"/>
    <w:rsid w:val="00327D94"/>
    <w:rsid w:val="003311B2"/>
    <w:rsid w:val="00331D08"/>
    <w:rsid w:val="00335A63"/>
    <w:rsid w:val="00336A10"/>
    <w:rsid w:val="00337026"/>
    <w:rsid w:val="00340FF8"/>
    <w:rsid w:val="0034470D"/>
    <w:rsid w:val="003448C3"/>
    <w:rsid w:val="00345AB7"/>
    <w:rsid w:val="003460A6"/>
    <w:rsid w:val="00346ADF"/>
    <w:rsid w:val="00346DA7"/>
    <w:rsid w:val="00350873"/>
    <w:rsid w:val="00350FDC"/>
    <w:rsid w:val="003513E8"/>
    <w:rsid w:val="00352354"/>
    <w:rsid w:val="00352D42"/>
    <w:rsid w:val="00354FA5"/>
    <w:rsid w:val="00356ECF"/>
    <w:rsid w:val="00361306"/>
    <w:rsid w:val="00362425"/>
    <w:rsid w:val="00363D65"/>
    <w:rsid w:val="00364D52"/>
    <w:rsid w:val="003659BF"/>
    <w:rsid w:val="003662C8"/>
    <w:rsid w:val="00366CC4"/>
    <w:rsid w:val="003674AB"/>
    <w:rsid w:val="00367F90"/>
    <w:rsid w:val="003719F7"/>
    <w:rsid w:val="00371D53"/>
    <w:rsid w:val="003723CD"/>
    <w:rsid w:val="00376B3E"/>
    <w:rsid w:val="00377347"/>
    <w:rsid w:val="0038002A"/>
    <w:rsid w:val="0038292F"/>
    <w:rsid w:val="003839A9"/>
    <w:rsid w:val="00391AF5"/>
    <w:rsid w:val="00392747"/>
    <w:rsid w:val="0039392A"/>
    <w:rsid w:val="003947EA"/>
    <w:rsid w:val="003948FE"/>
    <w:rsid w:val="00394A91"/>
    <w:rsid w:val="00395D5A"/>
    <w:rsid w:val="003A064C"/>
    <w:rsid w:val="003A2B04"/>
    <w:rsid w:val="003A4352"/>
    <w:rsid w:val="003A5A06"/>
    <w:rsid w:val="003A720C"/>
    <w:rsid w:val="003B22B5"/>
    <w:rsid w:val="003B24BF"/>
    <w:rsid w:val="003B2EAD"/>
    <w:rsid w:val="003B375B"/>
    <w:rsid w:val="003B3BBC"/>
    <w:rsid w:val="003B4C16"/>
    <w:rsid w:val="003C1268"/>
    <w:rsid w:val="003C174A"/>
    <w:rsid w:val="003C2BCA"/>
    <w:rsid w:val="003C36CE"/>
    <w:rsid w:val="003C3A58"/>
    <w:rsid w:val="003C3FF1"/>
    <w:rsid w:val="003C453C"/>
    <w:rsid w:val="003C4E9E"/>
    <w:rsid w:val="003C55A9"/>
    <w:rsid w:val="003C6564"/>
    <w:rsid w:val="003C6E57"/>
    <w:rsid w:val="003C710A"/>
    <w:rsid w:val="003C7E72"/>
    <w:rsid w:val="003D15F9"/>
    <w:rsid w:val="003D2324"/>
    <w:rsid w:val="003D29C1"/>
    <w:rsid w:val="003D3E74"/>
    <w:rsid w:val="003D774C"/>
    <w:rsid w:val="003D7886"/>
    <w:rsid w:val="003D7D36"/>
    <w:rsid w:val="003D7D3E"/>
    <w:rsid w:val="003E06E8"/>
    <w:rsid w:val="003E2684"/>
    <w:rsid w:val="003E28BE"/>
    <w:rsid w:val="003E3EFC"/>
    <w:rsid w:val="003E6737"/>
    <w:rsid w:val="003F29A9"/>
    <w:rsid w:val="003F2B5F"/>
    <w:rsid w:val="003F39A6"/>
    <w:rsid w:val="003F40F1"/>
    <w:rsid w:val="003F5A47"/>
    <w:rsid w:val="003F644B"/>
    <w:rsid w:val="0040188A"/>
    <w:rsid w:val="0040274A"/>
    <w:rsid w:val="00402893"/>
    <w:rsid w:val="00404ADF"/>
    <w:rsid w:val="00405603"/>
    <w:rsid w:val="00406E81"/>
    <w:rsid w:val="00407CC0"/>
    <w:rsid w:val="00410ECF"/>
    <w:rsid w:val="00411082"/>
    <w:rsid w:val="00412F55"/>
    <w:rsid w:val="004130C0"/>
    <w:rsid w:val="00414476"/>
    <w:rsid w:val="00414A8F"/>
    <w:rsid w:val="00415582"/>
    <w:rsid w:val="00416C99"/>
    <w:rsid w:val="00420F1E"/>
    <w:rsid w:val="0042264F"/>
    <w:rsid w:val="00424329"/>
    <w:rsid w:val="00426194"/>
    <w:rsid w:val="004266E1"/>
    <w:rsid w:val="00426944"/>
    <w:rsid w:val="00431E6C"/>
    <w:rsid w:val="0043228C"/>
    <w:rsid w:val="004343B0"/>
    <w:rsid w:val="00437DE4"/>
    <w:rsid w:val="00440182"/>
    <w:rsid w:val="004403F1"/>
    <w:rsid w:val="00440BAA"/>
    <w:rsid w:val="0044127B"/>
    <w:rsid w:val="00444865"/>
    <w:rsid w:val="0044520B"/>
    <w:rsid w:val="004455C3"/>
    <w:rsid w:val="004463AE"/>
    <w:rsid w:val="004466BC"/>
    <w:rsid w:val="00446EA4"/>
    <w:rsid w:val="00447AF3"/>
    <w:rsid w:val="00450C95"/>
    <w:rsid w:val="00453B92"/>
    <w:rsid w:val="00456654"/>
    <w:rsid w:val="00457E87"/>
    <w:rsid w:val="00457ECE"/>
    <w:rsid w:val="004610F5"/>
    <w:rsid w:val="00462138"/>
    <w:rsid w:val="00462FE0"/>
    <w:rsid w:val="00465225"/>
    <w:rsid w:val="00465C95"/>
    <w:rsid w:val="0046713D"/>
    <w:rsid w:val="004673CF"/>
    <w:rsid w:val="0047195B"/>
    <w:rsid w:val="004727AA"/>
    <w:rsid w:val="004754A8"/>
    <w:rsid w:val="00475B7E"/>
    <w:rsid w:val="00476901"/>
    <w:rsid w:val="00476BE3"/>
    <w:rsid w:val="00484A08"/>
    <w:rsid w:val="00484E55"/>
    <w:rsid w:val="0048503E"/>
    <w:rsid w:val="0048561B"/>
    <w:rsid w:val="00487606"/>
    <w:rsid w:val="0049078C"/>
    <w:rsid w:val="004915CA"/>
    <w:rsid w:val="0049179B"/>
    <w:rsid w:val="004924A8"/>
    <w:rsid w:val="00492683"/>
    <w:rsid w:val="00492697"/>
    <w:rsid w:val="0049301D"/>
    <w:rsid w:val="00495494"/>
    <w:rsid w:val="00496CA8"/>
    <w:rsid w:val="00496FD1"/>
    <w:rsid w:val="00497E57"/>
    <w:rsid w:val="004A09F6"/>
    <w:rsid w:val="004A138B"/>
    <w:rsid w:val="004A21CF"/>
    <w:rsid w:val="004A30D3"/>
    <w:rsid w:val="004A37ED"/>
    <w:rsid w:val="004A48A0"/>
    <w:rsid w:val="004A514E"/>
    <w:rsid w:val="004A57F4"/>
    <w:rsid w:val="004A6F78"/>
    <w:rsid w:val="004B11FA"/>
    <w:rsid w:val="004B4E37"/>
    <w:rsid w:val="004B6034"/>
    <w:rsid w:val="004B65CC"/>
    <w:rsid w:val="004C0CD4"/>
    <w:rsid w:val="004C5CB4"/>
    <w:rsid w:val="004C63D8"/>
    <w:rsid w:val="004C79D2"/>
    <w:rsid w:val="004C7B0A"/>
    <w:rsid w:val="004D274F"/>
    <w:rsid w:val="004D3CAC"/>
    <w:rsid w:val="004D4830"/>
    <w:rsid w:val="004D57FC"/>
    <w:rsid w:val="004D732C"/>
    <w:rsid w:val="004E0BB4"/>
    <w:rsid w:val="004E122C"/>
    <w:rsid w:val="004E34D3"/>
    <w:rsid w:val="004E4041"/>
    <w:rsid w:val="004E4045"/>
    <w:rsid w:val="004E4496"/>
    <w:rsid w:val="004E63DA"/>
    <w:rsid w:val="004E67AE"/>
    <w:rsid w:val="004E6F1F"/>
    <w:rsid w:val="004E6F3F"/>
    <w:rsid w:val="004E7EE7"/>
    <w:rsid w:val="004F211F"/>
    <w:rsid w:val="004F38E2"/>
    <w:rsid w:val="004F3AFC"/>
    <w:rsid w:val="004F68D7"/>
    <w:rsid w:val="0050046E"/>
    <w:rsid w:val="00500765"/>
    <w:rsid w:val="005031E9"/>
    <w:rsid w:val="005043EB"/>
    <w:rsid w:val="0050441A"/>
    <w:rsid w:val="005055AC"/>
    <w:rsid w:val="0050623A"/>
    <w:rsid w:val="00510FAD"/>
    <w:rsid w:val="00511DD9"/>
    <w:rsid w:val="00512A7C"/>
    <w:rsid w:val="00513C23"/>
    <w:rsid w:val="00515BCF"/>
    <w:rsid w:val="00523F26"/>
    <w:rsid w:val="00524230"/>
    <w:rsid w:val="00525111"/>
    <w:rsid w:val="0052751D"/>
    <w:rsid w:val="00530BAE"/>
    <w:rsid w:val="005315AF"/>
    <w:rsid w:val="00533D88"/>
    <w:rsid w:val="00535543"/>
    <w:rsid w:val="005356E1"/>
    <w:rsid w:val="0053594F"/>
    <w:rsid w:val="005367F6"/>
    <w:rsid w:val="0053790B"/>
    <w:rsid w:val="005430DA"/>
    <w:rsid w:val="00544AAC"/>
    <w:rsid w:val="00546CA4"/>
    <w:rsid w:val="005536C9"/>
    <w:rsid w:val="005547EB"/>
    <w:rsid w:val="00554C5C"/>
    <w:rsid w:val="00556A57"/>
    <w:rsid w:val="005572E2"/>
    <w:rsid w:val="0056005F"/>
    <w:rsid w:val="005602AC"/>
    <w:rsid w:val="00561F73"/>
    <w:rsid w:val="0056571F"/>
    <w:rsid w:val="00565AAC"/>
    <w:rsid w:val="00566F4F"/>
    <w:rsid w:val="00571B8E"/>
    <w:rsid w:val="00572B46"/>
    <w:rsid w:val="00573930"/>
    <w:rsid w:val="005766B5"/>
    <w:rsid w:val="00582C16"/>
    <w:rsid w:val="0058443B"/>
    <w:rsid w:val="0058675C"/>
    <w:rsid w:val="00586A55"/>
    <w:rsid w:val="00591ED1"/>
    <w:rsid w:val="00592F34"/>
    <w:rsid w:val="00595C05"/>
    <w:rsid w:val="005974A0"/>
    <w:rsid w:val="00597D63"/>
    <w:rsid w:val="00597D74"/>
    <w:rsid w:val="005A13C0"/>
    <w:rsid w:val="005A1ACF"/>
    <w:rsid w:val="005A4355"/>
    <w:rsid w:val="005A5CA8"/>
    <w:rsid w:val="005A6007"/>
    <w:rsid w:val="005A6677"/>
    <w:rsid w:val="005A6763"/>
    <w:rsid w:val="005A6E79"/>
    <w:rsid w:val="005B0257"/>
    <w:rsid w:val="005B13B2"/>
    <w:rsid w:val="005B15D1"/>
    <w:rsid w:val="005B1789"/>
    <w:rsid w:val="005B2FF2"/>
    <w:rsid w:val="005C162E"/>
    <w:rsid w:val="005C5C27"/>
    <w:rsid w:val="005C6AB3"/>
    <w:rsid w:val="005D028E"/>
    <w:rsid w:val="005D1EF4"/>
    <w:rsid w:val="005D1F75"/>
    <w:rsid w:val="005D483C"/>
    <w:rsid w:val="005E0189"/>
    <w:rsid w:val="005E093B"/>
    <w:rsid w:val="005E1536"/>
    <w:rsid w:val="005E2495"/>
    <w:rsid w:val="005E2675"/>
    <w:rsid w:val="005E3895"/>
    <w:rsid w:val="005E499B"/>
    <w:rsid w:val="005E6C87"/>
    <w:rsid w:val="005F21BB"/>
    <w:rsid w:val="005F2C06"/>
    <w:rsid w:val="005F31DD"/>
    <w:rsid w:val="005F342E"/>
    <w:rsid w:val="005F36C8"/>
    <w:rsid w:val="005F5823"/>
    <w:rsid w:val="00600693"/>
    <w:rsid w:val="006008F3"/>
    <w:rsid w:val="00600967"/>
    <w:rsid w:val="00603FA7"/>
    <w:rsid w:val="00605849"/>
    <w:rsid w:val="00606806"/>
    <w:rsid w:val="006109F5"/>
    <w:rsid w:val="006110EB"/>
    <w:rsid w:val="0061133F"/>
    <w:rsid w:val="00611BD0"/>
    <w:rsid w:val="006130DF"/>
    <w:rsid w:val="00613491"/>
    <w:rsid w:val="00614277"/>
    <w:rsid w:val="006155A0"/>
    <w:rsid w:val="006170CA"/>
    <w:rsid w:val="006172B1"/>
    <w:rsid w:val="00622398"/>
    <w:rsid w:val="0062299C"/>
    <w:rsid w:val="0062437E"/>
    <w:rsid w:val="00627F1D"/>
    <w:rsid w:val="00630A08"/>
    <w:rsid w:val="00630D81"/>
    <w:rsid w:val="0063160F"/>
    <w:rsid w:val="006334CF"/>
    <w:rsid w:val="006342B3"/>
    <w:rsid w:val="00636273"/>
    <w:rsid w:val="00636689"/>
    <w:rsid w:val="00640D9A"/>
    <w:rsid w:val="00642166"/>
    <w:rsid w:val="00642712"/>
    <w:rsid w:val="00643D39"/>
    <w:rsid w:val="00645E88"/>
    <w:rsid w:val="00646276"/>
    <w:rsid w:val="00647AF5"/>
    <w:rsid w:val="00650D29"/>
    <w:rsid w:val="006523EF"/>
    <w:rsid w:val="00653BC2"/>
    <w:rsid w:val="0065587A"/>
    <w:rsid w:val="00656CB1"/>
    <w:rsid w:val="006611D3"/>
    <w:rsid w:val="00664588"/>
    <w:rsid w:val="0066553A"/>
    <w:rsid w:val="0066714A"/>
    <w:rsid w:val="00667B7C"/>
    <w:rsid w:val="00667C19"/>
    <w:rsid w:val="006706F5"/>
    <w:rsid w:val="006711EA"/>
    <w:rsid w:val="00671351"/>
    <w:rsid w:val="00683453"/>
    <w:rsid w:val="006835E4"/>
    <w:rsid w:val="00685341"/>
    <w:rsid w:val="00686636"/>
    <w:rsid w:val="00690683"/>
    <w:rsid w:val="00691BFD"/>
    <w:rsid w:val="00692B63"/>
    <w:rsid w:val="006937D2"/>
    <w:rsid w:val="006937E0"/>
    <w:rsid w:val="00695CF3"/>
    <w:rsid w:val="006A554B"/>
    <w:rsid w:val="006B05C0"/>
    <w:rsid w:val="006B0E08"/>
    <w:rsid w:val="006B349E"/>
    <w:rsid w:val="006C0405"/>
    <w:rsid w:val="006C1A87"/>
    <w:rsid w:val="006C268E"/>
    <w:rsid w:val="006C4696"/>
    <w:rsid w:val="006C6A6B"/>
    <w:rsid w:val="006D09EF"/>
    <w:rsid w:val="006D3056"/>
    <w:rsid w:val="006D4906"/>
    <w:rsid w:val="006D5472"/>
    <w:rsid w:val="006D5B48"/>
    <w:rsid w:val="006D6583"/>
    <w:rsid w:val="006D68F8"/>
    <w:rsid w:val="006E0397"/>
    <w:rsid w:val="006E0D0D"/>
    <w:rsid w:val="006E1ACF"/>
    <w:rsid w:val="006E26A2"/>
    <w:rsid w:val="006E2BF4"/>
    <w:rsid w:val="006E5000"/>
    <w:rsid w:val="006E68EF"/>
    <w:rsid w:val="006E74F3"/>
    <w:rsid w:val="006F0CFF"/>
    <w:rsid w:val="006F31A5"/>
    <w:rsid w:val="006F50C1"/>
    <w:rsid w:val="006F62D3"/>
    <w:rsid w:val="00701468"/>
    <w:rsid w:val="007015A3"/>
    <w:rsid w:val="007035DB"/>
    <w:rsid w:val="00703864"/>
    <w:rsid w:val="0070436B"/>
    <w:rsid w:val="00705175"/>
    <w:rsid w:val="007058EB"/>
    <w:rsid w:val="007065D9"/>
    <w:rsid w:val="007100BB"/>
    <w:rsid w:val="007100CF"/>
    <w:rsid w:val="00711093"/>
    <w:rsid w:val="00713D33"/>
    <w:rsid w:val="00717786"/>
    <w:rsid w:val="00721DB2"/>
    <w:rsid w:val="007222A0"/>
    <w:rsid w:val="00723CC0"/>
    <w:rsid w:val="00724149"/>
    <w:rsid w:val="00725474"/>
    <w:rsid w:val="00725C6E"/>
    <w:rsid w:val="007267C8"/>
    <w:rsid w:val="007275C8"/>
    <w:rsid w:val="007304B3"/>
    <w:rsid w:val="00730F61"/>
    <w:rsid w:val="007342FF"/>
    <w:rsid w:val="00734803"/>
    <w:rsid w:val="0073642C"/>
    <w:rsid w:val="00737722"/>
    <w:rsid w:val="00737798"/>
    <w:rsid w:val="00740B82"/>
    <w:rsid w:val="00741CA8"/>
    <w:rsid w:val="00742F3F"/>
    <w:rsid w:val="007456ED"/>
    <w:rsid w:val="00745D73"/>
    <w:rsid w:val="00746D18"/>
    <w:rsid w:val="00747B24"/>
    <w:rsid w:val="007509D2"/>
    <w:rsid w:val="00750A85"/>
    <w:rsid w:val="0075120A"/>
    <w:rsid w:val="007523F2"/>
    <w:rsid w:val="00755B1E"/>
    <w:rsid w:val="00756A44"/>
    <w:rsid w:val="00760036"/>
    <w:rsid w:val="007614E5"/>
    <w:rsid w:val="00762E5F"/>
    <w:rsid w:val="007635DE"/>
    <w:rsid w:val="00763728"/>
    <w:rsid w:val="00763C2E"/>
    <w:rsid w:val="00763E23"/>
    <w:rsid w:val="0076490C"/>
    <w:rsid w:val="00765AB0"/>
    <w:rsid w:val="00767556"/>
    <w:rsid w:val="00772083"/>
    <w:rsid w:val="00772ADC"/>
    <w:rsid w:val="0077580D"/>
    <w:rsid w:val="00775CA4"/>
    <w:rsid w:val="00776961"/>
    <w:rsid w:val="00780252"/>
    <w:rsid w:val="00785A06"/>
    <w:rsid w:val="0078612F"/>
    <w:rsid w:val="00787628"/>
    <w:rsid w:val="007905ED"/>
    <w:rsid w:val="00790A12"/>
    <w:rsid w:val="00790F4F"/>
    <w:rsid w:val="00791BEE"/>
    <w:rsid w:val="00792E20"/>
    <w:rsid w:val="00793317"/>
    <w:rsid w:val="00793FEE"/>
    <w:rsid w:val="00794EB1"/>
    <w:rsid w:val="007A0014"/>
    <w:rsid w:val="007A0FAA"/>
    <w:rsid w:val="007A2B9C"/>
    <w:rsid w:val="007A3500"/>
    <w:rsid w:val="007A5C39"/>
    <w:rsid w:val="007A5CA9"/>
    <w:rsid w:val="007A6E37"/>
    <w:rsid w:val="007B172A"/>
    <w:rsid w:val="007B1FA1"/>
    <w:rsid w:val="007B263B"/>
    <w:rsid w:val="007B3681"/>
    <w:rsid w:val="007B37EE"/>
    <w:rsid w:val="007B50EF"/>
    <w:rsid w:val="007B5933"/>
    <w:rsid w:val="007B5BA6"/>
    <w:rsid w:val="007B6155"/>
    <w:rsid w:val="007B66FC"/>
    <w:rsid w:val="007B6CA5"/>
    <w:rsid w:val="007C2FE9"/>
    <w:rsid w:val="007C3C2C"/>
    <w:rsid w:val="007C4B2D"/>
    <w:rsid w:val="007C514A"/>
    <w:rsid w:val="007C666B"/>
    <w:rsid w:val="007C71E9"/>
    <w:rsid w:val="007C73E7"/>
    <w:rsid w:val="007D08D6"/>
    <w:rsid w:val="007D27B7"/>
    <w:rsid w:val="007D2CDB"/>
    <w:rsid w:val="007D2FEC"/>
    <w:rsid w:val="007D438D"/>
    <w:rsid w:val="007D53A2"/>
    <w:rsid w:val="007D6D2D"/>
    <w:rsid w:val="007D79A9"/>
    <w:rsid w:val="007E3DCD"/>
    <w:rsid w:val="007E406B"/>
    <w:rsid w:val="007E42D6"/>
    <w:rsid w:val="007E4633"/>
    <w:rsid w:val="007E6AD4"/>
    <w:rsid w:val="007E773D"/>
    <w:rsid w:val="007E7C98"/>
    <w:rsid w:val="007F1355"/>
    <w:rsid w:val="007F45DA"/>
    <w:rsid w:val="007F6399"/>
    <w:rsid w:val="008006BB"/>
    <w:rsid w:val="00801E14"/>
    <w:rsid w:val="0080295B"/>
    <w:rsid w:val="008031EF"/>
    <w:rsid w:val="008041DE"/>
    <w:rsid w:val="00804400"/>
    <w:rsid w:val="00805554"/>
    <w:rsid w:val="00805945"/>
    <w:rsid w:val="00805A96"/>
    <w:rsid w:val="008063B8"/>
    <w:rsid w:val="00813DDF"/>
    <w:rsid w:val="00813E38"/>
    <w:rsid w:val="00814358"/>
    <w:rsid w:val="00814B32"/>
    <w:rsid w:val="00814E10"/>
    <w:rsid w:val="008152BB"/>
    <w:rsid w:val="0081595B"/>
    <w:rsid w:val="00816868"/>
    <w:rsid w:val="0082034C"/>
    <w:rsid w:val="00821EAF"/>
    <w:rsid w:val="00822A26"/>
    <w:rsid w:val="00831378"/>
    <w:rsid w:val="00831B28"/>
    <w:rsid w:val="008321EC"/>
    <w:rsid w:val="008331B5"/>
    <w:rsid w:val="0084147B"/>
    <w:rsid w:val="00841891"/>
    <w:rsid w:val="0084488C"/>
    <w:rsid w:val="0084500C"/>
    <w:rsid w:val="00846090"/>
    <w:rsid w:val="00847DFE"/>
    <w:rsid w:val="008547A2"/>
    <w:rsid w:val="008549DB"/>
    <w:rsid w:val="008552D0"/>
    <w:rsid w:val="008605D8"/>
    <w:rsid w:val="0086216B"/>
    <w:rsid w:val="0086217F"/>
    <w:rsid w:val="00863709"/>
    <w:rsid w:val="00863B93"/>
    <w:rsid w:val="00864E03"/>
    <w:rsid w:val="00866519"/>
    <w:rsid w:val="00866869"/>
    <w:rsid w:val="00867F0C"/>
    <w:rsid w:val="00870787"/>
    <w:rsid w:val="00870D26"/>
    <w:rsid w:val="00873D60"/>
    <w:rsid w:val="00876FB2"/>
    <w:rsid w:val="00876FCC"/>
    <w:rsid w:val="008815D1"/>
    <w:rsid w:val="008819E0"/>
    <w:rsid w:val="00882181"/>
    <w:rsid w:val="00883654"/>
    <w:rsid w:val="008850FA"/>
    <w:rsid w:val="00885244"/>
    <w:rsid w:val="0088594B"/>
    <w:rsid w:val="00890605"/>
    <w:rsid w:val="00890AAF"/>
    <w:rsid w:val="00891846"/>
    <w:rsid w:val="00893E26"/>
    <w:rsid w:val="00894EF9"/>
    <w:rsid w:val="008A2496"/>
    <w:rsid w:val="008A4A9A"/>
    <w:rsid w:val="008A5B48"/>
    <w:rsid w:val="008A64BB"/>
    <w:rsid w:val="008B1481"/>
    <w:rsid w:val="008B148F"/>
    <w:rsid w:val="008B1CEA"/>
    <w:rsid w:val="008B1D7A"/>
    <w:rsid w:val="008B1F7D"/>
    <w:rsid w:val="008B21B1"/>
    <w:rsid w:val="008B2724"/>
    <w:rsid w:val="008B2E6F"/>
    <w:rsid w:val="008B38E7"/>
    <w:rsid w:val="008B44B6"/>
    <w:rsid w:val="008B53A0"/>
    <w:rsid w:val="008B65D7"/>
    <w:rsid w:val="008B7B91"/>
    <w:rsid w:val="008C15FF"/>
    <w:rsid w:val="008C23A8"/>
    <w:rsid w:val="008C2CC3"/>
    <w:rsid w:val="008C4266"/>
    <w:rsid w:val="008C5CFA"/>
    <w:rsid w:val="008C7A36"/>
    <w:rsid w:val="008D11E0"/>
    <w:rsid w:val="008D148C"/>
    <w:rsid w:val="008D2075"/>
    <w:rsid w:val="008D2787"/>
    <w:rsid w:val="008D3F89"/>
    <w:rsid w:val="008D4D30"/>
    <w:rsid w:val="008E054D"/>
    <w:rsid w:val="008E10C4"/>
    <w:rsid w:val="008E12EE"/>
    <w:rsid w:val="008E20DA"/>
    <w:rsid w:val="008F073B"/>
    <w:rsid w:val="008F1DC6"/>
    <w:rsid w:val="008F2BCA"/>
    <w:rsid w:val="008F2CAB"/>
    <w:rsid w:val="008F4392"/>
    <w:rsid w:val="008F4F58"/>
    <w:rsid w:val="008F6464"/>
    <w:rsid w:val="008F6FB8"/>
    <w:rsid w:val="00900ACE"/>
    <w:rsid w:val="00902DDB"/>
    <w:rsid w:val="00906838"/>
    <w:rsid w:val="00910043"/>
    <w:rsid w:val="00910E9D"/>
    <w:rsid w:val="009119F6"/>
    <w:rsid w:val="00911C85"/>
    <w:rsid w:val="00912A15"/>
    <w:rsid w:val="0091386B"/>
    <w:rsid w:val="00915D8A"/>
    <w:rsid w:val="00916D81"/>
    <w:rsid w:val="00920044"/>
    <w:rsid w:val="00920944"/>
    <w:rsid w:val="00921CE3"/>
    <w:rsid w:val="00924FAB"/>
    <w:rsid w:val="00925459"/>
    <w:rsid w:val="009268AE"/>
    <w:rsid w:val="00930706"/>
    <w:rsid w:val="00930A7A"/>
    <w:rsid w:val="009316DB"/>
    <w:rsid w:val="00932F53"/>
    <w:rsid w:val="00932FBC"/>
    <w:rsid w:val="009332B0"/>
    <w:rsid w:val="009351CA"/>
    <w:rsid w:val="00936366"/>
    <w:rsid w:val="00940313"/>
    <w:rsid w:val="0094335E"/>
    <w:rsid w:val="00943EFD"/>
    <w:rsid w:val="00944D43"/>
    <w:rsid w:val="00947D5D"/>
    <w:rsid w:val="00947F06"/>
    <w:rsid w:val="00950A73"/>
    <w:rsid w:val="00957336"/>
    <w:rsid w:val="00957D97"/>
    <w:rsid w:val="00960006"/>
    <w:rsid w:val="00962D0F"/>
    <w:rsid w:val="00971422"/>
    <w:rsid w:val="009746E5"/>
    <w:rsid w:val="00974BDC"/>
    <w:rsid w:val="0098057E"/>
    <w:rsid w:val="009832AA"/>
    <w:rsid w:val="00985E3E"/>
    <w:rsid w:val="00986E5E"/>
    <w:rsid w:val="00987AC9"/>
    <w:rsid w:val="0099297E"/>
    <w:rsid w:val="00992DB3"/>
    <w:rsid w:val="00993B81"/>
    <w:rsid w:val="00995172"/>
    <w:rsid w:val="00995BE5"/>
    <w:rsid w:val="00996940"/>
    <w:rsid w:val="00997462"/>
    <w:rsid w:val="009A0879"/>
    <w:rsid w:val="009A29C4"/>
    <w:rsid w:val="009A3C36"/>
    <w:rsid w:val="009A4ECE"/>
    <w:rsid w:val="009A6548"/>
    <w:rsid w:val="009B005F"/>
    <w:rsid w:val="009B03DB"/>
    <w:rsid w:val="009B64E4"/>
    <w:rsid w:val="009B6753"/>
    <w:rsid w:val="009B7EA2"/>
    <w:rsid w:val="009C228A"/>
    <w:rsid w:val="009C4353"/>
    <w:rsid w:val="009C5937"/>
    <w:rsid w:val="009D3EEA"/>
    <w:rsid w:val="009D5635"/>
    <w:rsid w:val="009D6CE0"/>
    <w:rsid w:val="009D6E95"/>
    <w:rsid w:val="009E1A12"/>
    <w:rsid w:val="009E1A38"/>
    <w:rsid w:val="009E24D7"/>
    <w:rsid w:val="009E2AE3"/>
    <w:rsid w:val="009E3198"/>
    <w:rsid w:val="009E41C7"/>
    <w:rsid w:val="009E4EF2"/>
    <w:rsid w:val="009E6162"/>
    <w:rsid w:val="009E6524"/>
    <w:rsid w:val="009E764C"/>
    <w:rsid w:val="009F1B58"/>
    <w:rsid w:val="009F1D5A"/>
    <w:rsid w:val="009F4D25"/>
    <w:rsid w:val="009F5DF8"/>
    <w:rsid w:val="009F5F59"/>
    <w:rsid w:val="009F6234"/>
    <w:rsid w:val="009F76C1"/>
    <w:rsid w:val="00A010A5"/>
    <w:rsid w:val="00A013FD"/>
    <w:rsid w:val="00A021E7"/>
    <w:rsid w:val="00A022F5"/>
    <w:rsid w:val="00A02F97"/>
    <w:rsid w:val="00A05D0B"/>
    <w:rsid w:val="00A06892"/>
    <w:rsid w:val="00A113E8"/>
    <w:rsid w:val="00A1143C"/>
    <w:rsid w:val="00A15C8B"/>
    <w:rsid w:val="00A165DB"/>
    <w:rsid w:val="00A16ED9"/>
    <w:rsid w:val="00A17A6B"/>
    <w:rsid w:val="00A20916"/>
    <w:rsid w:val="00A20947"/>
    <w:rsid w:val="00A2209B"/>
    <w:rsid w:val="00A226CD"/>
    <w:rsid w:val="00A22812"/>
    <w:rsid w:val="00A229A2"/>
    <w:rsid w:val="00A25387"/>
    <w:rsid w:val="00A26B42"/>
    <w:rsid w:val="00A274AB"/>
    <w:rsid w:val="00A316EF"/>
    <w:rsid w:val="00A31D06"/>
    <w:rsid w:val="00A323EC"/>
    <w:rsid w:val="00A33F1D"/>
    <w:rsid w:val="00A34E87"/>
    <w:rsid w:val="00A3590C"/>
    <w:rsid w:val="00A3659A"/>
    <w:rsid w:val="00A41221"/>
    <w:rsid w:val="00A4290C"/>
    <w:rsid w:val="00A43EC5"/>
    <w:rsid w:val="00A44EEF"/>
    <w:rsid w:val="00A469FC"/>
    <w:rsid w:val="00A5102A"/>
    <w:rsid w:val="00A5360E"/>
    <w:rsid w:val="00A5418A"/>
    <w:rsid w:val="00A54BF3"/>
    <w:rsid w:val="00A5579A"/>
    <w:rsid w:val="00A561E0"/>
    <w:rsid w:val="00A57C2C"/>
    <w:rsid w:val="00A60511"/>
    <w:rsid w:val="00A622B2"/>
    <w:rsid w:val="00A6396E"/>
    <w:rsid w:val="00A63983"/>
    <w:rsid w:val="00A6503E"/>
    <w:rsid w:val="00A65FC2"/>
    <w:rsid w:val="00A6657B"/>
    <w:rsid w:val="00A66A9D"/>
    <w:rsid w:val="00A66B20"/>
    <w:rsid w:val="00A675F4"/>
    <w:rsid w:val="00A678D1"/>
    <w:rsid w:val="00A7039C"/>
    <w:rsid w:val="00A731F7"/>
    <w:rsid w:val="00A7359D"/>
    <w:rsid w:val="00A741C6"/>
    <w:rsid w:val="00A81011"/>
    <w:rsid w:val="00A81EB7"/>
    <w:rsid w:val="00A84F2D"/>
    <w:rsid w:val="00A84F3A"/>
    <w:rsid w:val="00A8533F"/>
    <w:rsid w:val="00A90141"/>
    <w:rsid w:val="00A9348A"/>
    <w:rsid w:val="00A94EE7"/>
    <w:rsid w:val="00A9593D"/>
    <w:rsid w:val="00A95CC0"/>
    <w:rsid w:val="00A96C52"/>
    <w:rsid w:val="00AA12EF"/>
    <w:rsid w:val="00AA37A3"/>
    <w:rsid w:val="00AA3DB9"/>
    <w:rsid w:val="00AA4309"/>
    <w:rsid w:val="00AA46A7"/>
    <w:rsid w:val="00AA6E43"/>
    <w:rsid w:val="00AA7A7A"/>
    <w:rsid w:val="00AA7C1F"/>
    <w:rsid w:val="00AB0EA8"/>
    <w:rsid w:val="00AB1010"/>
    <w:rsid w:val="00AB2F42"/>
    <w:rsid w:val="00AB30F7"/>
    <w:rsid w:val="00AB3257"/>
    <w:rsid w:val="00AB383E"/>
    <w:rsid w:val="00AB3EBE"/>
    <w:rsid w:val="00AB43B5"/>
    <w:rsid w:val="00AB4434"/>
    <w:rsid w:val="00AB60D5"/>
    <w:rsid w:val="00AB634A"/>
    <w:rsid w:val="00AC0394"/>
    <w:rsid w:val="00AC181D"/>
    <w:rsid w:val="00AC2C8D"/>
    <w:rsid w:val="00AC2D53"/>
    <w:rsid w:val="00AC3129"/>
    <w:rsid w:val="00AC31FD"/>
    <w:rsid w:val="00AC4821"/>
    <w:rsid w:val="00AC4CA6"/>
    <w:rsid w:val="00AC4DD1"/>
    <w:rsid w:val="00AC6671"/>
    <w:rsid w:val="00AC6FE2"/>
    <w:rsid w:val="00AD0605"/>
    <w:rsid w:val="00AD0D72"/>
    <w:rsid w:val="00AD0FB4"/>
    <w:rsid w:val="00AD290E"/>
    <w:rsid w:val="00AD2E0C"/>
    <w:rsid w:val="00AE0139"/>
    <w:rsid w:val="00AE0F06"/>
    <w:rsid w:val="00AE0F1E"/>
    <w:rsid w:val="00AE1B3B"/>
    <w:rsid w:val="00AE1B66"/>
    <w:rsid w:val="00AE218E"/>
    <w:rsid w:val="00AE480F"/>
    <w:rsid w:val="00AE77F0"/>
    <w:rsid w:val="00AF114F"/>
    <w:rsid w:val="00AF1B1A"/>
    <w:rsid w:val="00AF234A"/>
    <w:rsid w:val="00AF330F"/>
    <w:rsid w:val="00AF3399"/>
    <w:rsid w:val="00AF4C0C"/>
    <w:rsid w:val="00AF6ABB"/>
    <w:rsid w:val="00AF7898"/>
    <w:rsid w:val="00B017EB"/>
    <w:rsid w:val="00B01BA6"/>
    <w:rsid w:val="00B01BC7"/>
    <w:rsid w:val="00B0256F"/>
    <w:rsid w:val="00B0555F"/>
    <w:rsid w:val="00B07E39"/>
    <w:rsid w:val="00B104C1"/>
    <w:rsid w:val="00B1082C"/>
    <w:rsid w:val="00B123A4"/>
    <w:rsid w:val="00B1356A"/>
    <w:rsid w:val="00B16A27"/>
    <w:rsid w:val="00B16F99"/>
    <w:rsid w:val="00B214EF"/>
    <w:rsid w:val="00B21AA9"/>
    <w:rsid w:val="00B223AD"/>
    <w:rsid w:val="00B25B9D"/>
    <w:rsid w:val="00B2661D"/>
    <w:rsid w:val="00B26683"/>
    <w:rsid w:val="00B26994"/>
    <w:rsid w:val="00B278F8"/>
    <w:rsid w:val="00B3055B"/>
    <w:rsid w:val="00B30CCA"/>
    <w:rsid w:val="00B31852"/>
    <w:rsid w:val="00B319BE"/>
    <w:rsid w:val="00B31DFF"/>
    <w:rsid w:val="00B32DAB"/>
    <w:rsid w:val="00B343DE"/>
    <w:rsid w:val="00B34BAF"/>
    <w:rsid w:val="00B3647B"/>
    <w:rsid w:val="00B36BB2"/>
    <w:rsid w:val="00B37EBD"/>
    <w:rsid w:val="00B425C4"/>
    <w:rsid w:val="00B42F3D"/>
    <w:rsid w:val="00B445B6"/>
    <w:rsid w:val="00B445CE"/>
    <w:rsid w:val="00B453E0"/>
    <w:rsid w:val="00B4569C"/>
    <w:rsid w:val="00B45A5D"/>
    <w:rsid w:val="00B47EDE"/>
    <w:rsid w:val="00B50FBC"/>
    <w:rsid w:val="00B51E5D"/>
    <w:rsid w:val="00B54576"/>
    <w:rsid w:val="00B5544C"/>
    <w:rsid w:val="00B56994"/>
    <w:rsid w:val="00B5731E"/>
    <w:rsid w:val="00B57D1B"/>
    <w:rsid w:val="00B61C58"/>
    <w:rsid w:val="00B63221"/>
    <w:rsid w:val="00B636BE"/>
    <w:rsid w:val="00B648E9"/>
    <w:rsid w:val="00B64E66"/>
    <w:rsid w:val="00B65D79"/>
    <w:rsid w:val="00B66411"/>
    <w:rsid w:val="00B66C0F"/>
    <w:rsid w:val="00B7026B"/>
    <w:rsid w:val="00B70AA5"/>
    <w:rsid w:val="00B73249"/>
    <w:rsid w:val="00B745D5"/>
    <w:rsid w:val="00B75AE1"/>
    <w:rsid w:val="00B77837"/>
    <w:rsid w:val="00B77A91"/>
    <w:rsid w:val="00B82036"/>
    <w:rsid w:val="00B82543"/>
    <w:rsid w:val="00B836FA"/>
    <w:rsid w:val="00B84BD5"/>
    <w:rsid w:val="00B85ADB"/>
    <w:rsid w:val="00B86DE8"/>
    <w:rsid w:val="00B90256"/>
    <w:rsid w:val="00B9063C"/>
    <w:rsid w:val="00B90E3B"/>
    <w:rsid w:val="00B913C4"/>
    <w:rsid w:val="00B930A8"/>
    <w:rsid w:val="00B95205"/>
    <w:rsid w:val="00BA0867"/>
    <w:rsid w:val="00BA177B"/>
    <w:rsid w:val="00BA230F"/>
    <w:rsid w:val="00BA4498"/>
    <w:rsid w:val="00BA476A"/>
    <w:rsid w:val="00BB2FC6"/>
    <w:rsid w:val="00BB52B9"/>
    <w:rsid w:val="00BB55D3"/>
    <w:rsid w:val="00BB72A4"/>
    <w:rsid w:val="00BB7359"/>
    <w:rsid w:val="00BB7E39"/>
    <w:rsid w:val="00BC0708"/>
    <w:rsid w:val="00BC3513"/>
    <w:rsid w:val="00BC376F"/>
    <w:rsid w:val="00BC7C2C"/>
    <w:rsid w:val="00BC7FAD"/>
    <w:rsid w:val="00BD08CA"/>
    <w:rsid w:val="00BD1575"/>
    <w:rsid w:val="00BD50C0"/>
    <w:rsid w:val="00BD58F9"/>
    <w:rsid w:val="00BD669B"/>
    <w:rsid w:val="00BD67BC"/>
    <w:rsid w:val="00BD7622"/>
    <w:rsid w:val="00BD7A49"/>
    <w:rsid w:val="00BE11A6"/>
    <w:rsid w:val="00BE1C66"/>
    <w:rsid w:val="00BE2802"/>
    <w:rsid w:val="00BE28D1"/>
    <w:rsid w:val="00BE2F4D"/>
    <w:rsid w:val="00BE32E7"/>
    <w:rsid w:val="00BE494B"/>
    <w:rsid w:val="00BE51C6"/>
    <w:rsid w:val="00BF00E5"/>
    <w:rsid w:val="00BF1969"/>
    <w:rsid w:val="00BF2400"/>
    <w:rsid w:val="00BF3288"/>
    <w:rsid w:val="00BF3F2C"/>
    <w:rsid w:val="00BF437B"/>
    <w:rsid w:val="00BF4CCF"/>
    <w:rsid w:val="00BF519B"/>
    <w:rsid w:val="00BF5D41"/>
    <w:rsid w:val="00BF6169"/>
    <w:rsid w:val="00C00422"/>
    <w:rsid w:val="00C028FF"/>
    <w:rsid w:val="00C04FA2"/>
    <w:rsid w:val="00C05D7E"/>
    <w:rsid w:val="00C07B69"/>
    <w:rsid w:val="00C1172A"/>
    <w:rsid w:val="00C12012"/>
    <w:rsid w:val="00C13C58"/>
    <w:rsid w:val="00C142B1"/>
    <w:rsid w:val="00C15629"/>
    <w:rsid w:val="00C1621D"/>
    <w:rsid w:val="00C17B22"/>
    <w:rsid w:val="00C2049F"/>
    <w:rsid w:val="00C21464"/>
    <w:rsid w:val="00C22733"/>
    <w:rsid w:val="00C23864"/>
    <w:rsid w:val="00C24D38"/>
    <w:rsid w:val="00C30674"/>
    <w:rsid w:val="00C32968"/>
    <w:rsid w:val="00C3387F"/>
    <w:rsid w:val="00C34728"/>
    <w:rsid w:val="00C3695C"/>
    <w:rsid w:val="00C36BA2"/>
    <w:rsid w:val="00C4027B"/>
    <w:rsid w:val="00C4186C"/>
    <w:rsid w:val="00C45261"/>
    <w:rsid w:val="00C466CE"/>
    <w:rsid w:val="00C474C6"/>
    <w:rsid w:val="00C50CBB"/>
    <w:rsid w:val="00C5161C"/>
    <w:rsid w:val="00C5202A"/>
    <w:rsid w:val="00C5224D"/>
    <w:rsid w:val="00C5319E"/>
    <w:rsid w:val="00C53702"/>
    <w:rsid w:val="00C555D3"/>
    <w:rsid w:val="00C565D6"/>
    <w:rsid w:val="00C56AD1"/>
    <w:rsid w:val="00C57260"/>
    <w:rsid w:val="00C57CA2"/>
    <w:rsid w:val="00C6134A"/>
    <w:rsid w:val="00C618F9"/>
    <w:rsid w:val="00C61A10"/>
    <w:rsid w:val="00C61AAC"/>
    <w:rsid w:val="00C61CB0"/>
    <w:rsid w:val="00C624D3"/>
    <w:rsid w:val="00C62E70"/>
    <w:rsid w:val="00C643FF"/>
    <w:rsid w:val="00C64654"/>
    <w:rsid w:val="00C649E0"/>
    <w:rsid w:val="00C65FAB"/>
    <w:rsid w:val="00C66D0B"/>
    <w:rsid w:val="00C6759E"/>
    <w:rsid w:val="00C700A6"/>
    <w:rsid w:val="00C71040"/>
    <w:rsid w:val="00C74285"/>
    <w:rsid w:val="00C75AEB"/>
    <w:rsid w:val="00C75F30"/>
    <w:rsid w:val="00C77BAA"/>
    <w:rsid w:val="00C8048C"/>
    <w:rsid w:val="00C809DE"/>
    <w:rsid w:val="00C82410"/>
    <w:rsid w:val="00C826C3"/>
    <w:rsid w:val="00C841C2"/>
    <w:rsid w:val="00C8449B"/>
    <w:rsid w:val="00C845E6"/>
    <w:rsid w:val="00C84B53"/>
    <w:rsid w:val="00C85976"/>
    <w:rsid w:val="00C86AB9"/>
    <w:rsid w:val="00C8720D"/>
    <w:rsid w:val="00C902A6"/>
    <w:rsid w:val="00C90357"/>
    <w:rsid w:val="00C9229B"/>
    <w:rsid w:val="00C94341"/>
    <w:rsid w:val="00C95994"/>
    <w:rsid w:val="00C95C51"/>
    <w:rsid w:val="00C96AE7"/>
    <w:rsid w:val="00CA6BBA"/>
    <w:rsid w:val="00CB2E15"/>
    <w:rsid w:val="00CB748E"/>
    <w:rsid w:val="00CC23AA"/>
    <w:rsid w:val="00CC47E2"/>
    <w:rsid w:val="00CC669B"/>
    <w:rsid w:val="00CC6C24"/>
    <w:rsid w:val="00CC7939"/>
    <w:rsid w:val="00CC7D77"/>
    <w:rsid w:val="00CD2972"/>
    <w:rsid w:val="00CD6248"/>
    <w:rsid w:val="00CD7F5A"/>
    <w:rsid w:val="00CE041E"/>
    <w:rsid w:val="00CE2352"/>
    <w:rsid w:val="00CE368A"/>
    <w:rsid w:val="00CE621B"/>
    <w:rsid w:val="00CE631C"/>
    <w:rsid w:val="00CE66DA"/>
    <w:rsid w:val="00CE7235"/>
    <w:rsid w:val="00CE7801"/>
    <w:rsid w:val="00CF024B"/>
    <w:rsid w:val="00CF0302"/>
    <w:rsid w:val="00CF4600"/>
    <w:rsid w:val="00CF5D39"/>
    <w:rsid w:val="00CF71EE"/>
    <w:rsid w:val="00CF7992"/>
    <w:rsid w:val="00D01F08"/>
    <w:rsid w:val="00D02795"/>
    <w:rsid w:val="00D032ED"/>
    <w:rsid w:val="00D0388B"/>
    <w:rsid w:val="00D0637D"/>
    <w:rsid w:val="00D06C5C"/>
    <w:rsid w:val="00D07A03"/>
    <w:rsid w:val="00D101AF"/>
    <w:rsid w:val="00D10380"/>
    <w:rsid w:val="00D133DF"/>
    <w:rsid w:val="00D1453C"/>
    <w:rsid w:val="00D15A49"/>
    <w:rsid w:val="00D15A98"/>
    <w:rsid w:val="00D2007E"/>
    <w:rsid w:val="00D248A2"/>
    <w:rsid w:val="00D24974"/>
    <w:rsid w:val="00D25F8B"/>
    <w:rsid w:val="00D27167"/>
    <w:rsid w:val="00D30616"/>
    <w:rsid w:val="00D30EB3"/>
    <w:rsid w:val="00D31B7C"/>
    <w:rsid w:val="00D352C1"/>
    <w:rsid w:val="00D4080E"/>
    <w:rsid w:val="00D420FB"/>
    <w:rsid w:val="00D42526"/>
    <w:rsid w:val="00D42975"/>
    <w:rsid w:val="00D42E46"/>
    <w:rsid w:val="00D4350F"/>
    <w:rsid w:val="00D4583F"/>
    <w:rsid w:val="00D50ADE"/>
    <w:rsid w:val="00D52100"/>
    <w:rsid w:val="00D53416"/>
    <w:rsid w:val="00D54DF1"/>
    <w:rsid w:val="00D54F08"/>
    <w:rsid w:val="00D560F7"/>
    <w:rsid w:val="00D56E45"/>
    <w:rsid w:val="00D56F9D"/>
    <w:rsid w:val="00D5754E"/>
    <w:rsid w:val="00D60BCC"/>
    <w:rsid w:val="00D620CD"/>
    <w:rsid w:val="00D626C7"/>
    <w:rsid w:val="00D67E83"/>
    <w:rsid w:val="00D70EEF"/>
    <w:rsid w:val="00D72153"/>
    <w:rsid w:val="00D73725"/>
    <w:rsid w:val="00D738E6"/>
    <w:rsid w:val="00D746AA"/>
    <w:rsid w:val="00D74EEF"/>
    <w:rsid w:val="00D7592B"/>
    <w:rsid w:val="00D77F25"/>
    <w:rsid w:val="00D8127C"/>
    <w:rsid w:val="00D84DF8"/>
    <w:rsid w:val="00D8671C"/>
    <w:rsid w:val="00D87763"/>
    <w:rsid w:val="00D90491"/>
    <w:rsid w:val="00D91638"/>
    <w:rsid w:val="00D92E67"/>
    <w:rsid w:val="00D9444A"/>
    <w:rsid w:val="00D94B49"/>
    <w:rsid w:val="00D95378"/>
    <w:rsid w:val="00D95DA6"/>
    <w:rsid w:val="00D9635C"/>
    <w:rsid w:val="00D9738D"/>
    <w:rsid w:val="00D97992"/>
    <w:rsid w:val="00DA016C"/>
    <w:rsid w:val="00DA23E8"/>
    <w:rsid w:val="00DA2407"/>
    <w:rsid w:val="00DA319A"/>
    <w:rsid w:val="00DA57D9"/>
    <w:rsid w:val="00DA6F75"/>
    <w:rsid w:val="00DA76C3"/>
    <w:rsid w:val="00DB0E3D"/>
    <w:rsid w:val="00DB1B05"/>
    <w:rsid w:val="00DB3A24"/>
    <w:rsid w:val="00DB7459"/>
    <w:rsid w:val="00DB757E"/>
    <w:rsid w:val="00DB7C6E"/>
    <w:rsid w:val="00DC036C"/>
    <w:rsid w:val="00DC14C2"/>
    <w:rsid w:val="00DC675A"/>
    <w:rsid w:val="00DD1A95"/>
    <w:rsid w:val="00DD3415"/>
    <w:rsid w:val="00DD407D"/>
    <w:rsid w:val="00DD6DB0"/>
    <w:rsid w:val="00DD6E47"/>
    <w:rsid w:val="00DE1F13"/>
    <w:rsid w:val="00DE2775"/>
    <w:rsid w:val="00DE4B3F"/>
    <w:rsid w:val="00DE7CCD"/>
    <w:rsid w:val="00DF019E"/>
    <w:rsid w:val="00DF20DC"/>
    <w:rsid w:val="00DF244A"/>
    <w:rsid w:val="00DF5950"/>
    <w:rsid w:val="00DF5A8A"/>
    <w:rsid w:val="00DF625F"/>
    <w:rsid w:val="00E00193"/>
    <w:rsid w:val="00E0198F"/>
    <w:rsid w:val="00E02376"/>
    <w:rsid w:val="00E02A0D"/>
    <w:rsid w:val="00E02B8F"/>
    <w:rsid w:val="00E03321"/>
    <w:rsid w:val="00E04E68"/>
    <w:rsid w:val="00E114F9"/>
    <w:rsid w:val="00E12A87"/>
    <w:rsid w:val="00E13719"/>
    <w:rsid w:val="00E13E1C"/>
    <w:rsid w:val="00E13E7A"/>
    <w:rsid w:val="00E1402A"/>
    <w:rsid w:val="00E161F7"/>
    <w:rsid w:val="00E17E7A"/>
    <w:rsid w:val="00E20FCB"/>
    <w:rsid w:val="00E21977"/>
    <w:rsid w:val="00E22933"/>
    <w:rsid w:val="00E22BDF"/>
    <w:rsid w:val="00E24774"/>
    <w:rsid w:val="00E2527B"/>
    <w:rsid w:val="00E27EE7"/>
    <w:rsid w:val="00E3233C"/>
    <w:rsid w:val="00E3602D"/>
    <w:rsid w:val="00E366DF"/>
    <w:rsid w:val="00E37E9D"/>
    <w:rsid w:val="00E40504"/>
    <w:rsid w:val="00E422E8"/>
    <w:rsid w:val="00E4420C"/>
    <w:rsid w:val="00E46418"/>
    <w:rsid w:val="00E47FB8"/>
    <w:rsid w:val="00E5034F"/>
    <w:rsid w:val="00E5129B"/>
    <w:rsid w:val="00E5187D"/>
    <w:rsid w:val="00E57CCA"/>
    <w:rsid w:val="00E57D4E"/>
    <w:rsid w:val="00E57D52"/>
    <w:rsid w:val="00E60837"/>
    <w:rsid w:val="00E60A03"/>
    <w:rsid w:val="00E62518"/>
    <w:rsid w:val="00E6253D"/>
    <w:rsid w:val="00E638EC"/>
    <w:rsid w:val="00E65544"/>
    <w:rsid w:val="00E65A69"/>
    <w:rsid w:val="00E66199"/>
    <w:rsid w:val="00E66AC0"/>
    <w:rsid w:val="00E6744B"/>
    <w:rsid w:val="00E6745A"/>
    <w:rsid w:val="00E7156A"/>
    <w:rsid w:val="00E72051"/>
    <w:rsid w:val="00E731AC"/>
    <w:rsid w:val="00E76365"/>
    <w:rsid w:val="00E82302"/>
    <w:rsid w:val="00E8261B"/>
    <w:rsid w:val="00E83F32"/>
    <w:rsid w:val="00E858D6"/>
    <w:rsid w:val="00E85F0E"/>
    <w:rsid w:val="00E8667F"/>
    <w:rsid w:val="00E90190"/>
    <w:rsid w:val="00E902B5"/>
    <w:rsid w:val="00E90708"/>
    <w:rsid w:val="00E90DFA"/>
    <w:rsid w:val="00E91C15"/>
    <w:rsid w:val="00E920A5"/>
    <w:rsid w:val="00E94E26"/>
    <w:rsid w:val="00E96597"/>
    <w:rsid w:val="00E965D5"/>
    <w:rsid w:val="00E96676"/>
    <w:rsid w:val="00E976D7"/>
    <w:rsid w:val="00E977B1"/>
    <w:rsid w:val="00E97E7F"/>
    <w:rsid w:val="00EA09CE"/>
    <w:rsid w:val="00EA204C"/>
    <w:rsid w:val="00EA2626"/>
    <w:rsid w:val="00EA291E"/>
    <w:rsid w:val="00EA349F"/>
    <w:rsid w:val="00EA38CB"/>
    <w:rsid w:val="00EA51C5"/>
    <w:rsid w:val="00EA781F"/>
    <w:rsid w:val="00EB0541"/>
    <w:rsid w:val="00EB338C"/>
    <w:rsid w:val="00EB4410"/>
    <w:rsid w:val="00EB4F3E"/>
    <w:rsid w:val="00EB515A"/>
    <w:rsid w:val="00EB762F"/>
    <w:rsid w:val="00EC238F"/>
    <w:rsid w:val="00EC3608"/>
    <w:rsid w:val="00EC4319"/>
    <w:rsid w:val="00ED2A60"/>
    <w:rsid w:val="00ED4347"/>
    <w:rsid w:val="00ED468B"/>
    <w:rsid w:val="00ED4715"/>
    <w:rsid w:val="00ED5C05"/>
    <w:rsid w:val="00ED68C4"/>
    <w:rsid w:val="00ED7B93"/>
    <w:rsid w:val="00EE10B0"/>
    <w:rsid w:val="00EE13FB"/>
    <w:rsid w:val="00EE1DA5"/>
    <w:rsid w:val="00EE2226"/>
    <w:rsid w:val="00EE2556"/>
    <w:rsid w:val="00EE2AFC"/>
    <w:rsid w:val="00EE31D2"/>
    <w:rsid w:val="00EE6FC1"/>
    <w:rsid w:val="00EE772F"/>
    <w:rsid w:val="00EE7B1A"/>
    <w:rsid w:val="00EF0347"/>
    <w:rsid w:val="00EF1121"/>
    <w:rsid w:val="00EF1915"/>
    <w:rsid w:val="00EF332B"/>
    <w:rsid w:val="00EF37CF"/>
    <w:rsid w:val="00EF3EEA"/>
    <w:rsid w:val="00EF4999"/>
    <w:rsid w:val="00EF4CD2"/>
    <w:rsid w:val="00EF661C"/>
    <w:rsid w:val="00EF7EE2"/>
    <w:rsid w:val="00F003D9"/>
    <w:rsid w:val="00F004D6"/>
    <w:rsid w:val="00F0203C"/>
    <w:rsid w:val="00F02C1D"/>
    <w:rsid w:val="00F03A98"/>
    <w:rsid w:val="00F051AA"/>
    <w:rsid w:val="00F051F4"/>
    <w:rsid w:val="00F0658D"/>
    <w:rsid w:val="00F10C6D"/>
    <w:rsid w:val="00F122EE"/>
    <w:rsid w:val="00F12D26"/>
    <w:rsid w:val="00F14928"/>
    <w:rsid w:val="00F1572C"/>
    <w:rsid w:val="00F15DAE"/>
    <w:rsid w:val="00F21B12"/>
    <w:rsid w:val="00F21B64"/>
    <w:rsid w:val="00F26F19"/>
    <w:rsid w:val="00F27121"/>
    <w:rsid w:val="00F304AB"/>
    <w:rsid w:val="00F3080D"/>
    <w:rsid w:val="00F363C0"/>
    <w:rsid w:val="00F37060"/>
    <w:rsid w:val="00F37AD6"/>
    <w:rsid w:val="00F50AA5"/>
    <w:rsid w:val="00F52CA8"/>
    <w:rsid w:val="00F537A5"/>
    <w:rsid w:val="00F53D43"/>
    <w:rsid w:val="00F54D38"/>
    <w:rsid w:val="00F5789A"/>
    <w:rsid w:val="00F6188A"/>
    <w:rsid w:val="00F64135"/>
    <w:rsid w:val="00F6528A"/>
    <w:rsid w:val="00F6691C"/>
    <w:rsid w:val="00F70A39"/>
    <w:rsid w:val="00F72D12"/>
    <w:rsid w:val="00F73B15"/>
    <w:rsid w:val="00F758BF"/>
    <w:rsid w:val="00F759CD"/>
    <w:rsid w:val="00F82567"/>
    <w:rsid w:val="00F84745"/>
    <w:rsid w:val="00F84932"/>
    <w:rsid w:val="00F84FC8"/>
    <w:rsid w:val="00F85955"/>
    <w:rsid w:val="00F93A81"/>
    <w:rsid w:val="00F94A54"/>
    <w:rsid w:val="00FA0BA2"/>
    <w:rsid w:val="00FA501D"/>
    <w:rsid w:val="00FB0BE9"/>
    <w:rsid w:val="00FB0E4E"/>
    <w:rsid w:val="00FB1504"/>
    <w:rsid w:val="00FB42B2"/>
    <w:rsid w:val="00FB4633"/>
    <w:rsid w:val="00FB4B4E"/>
    <w:rsid w:val="00FB4DBB"/>
    <w:rsid w:val="00FB5372"/>
    <w:rsid w:val="00FB6442"/>
    <w:rsid w:val="00FB6606"/>
    <w:rsid w:val="00FB73AD"/>
    <w:rsid w:val="00FB7B6D"/>
    <w:rsid w:val="00FC05F0"/>
    <w:rsid w:val="00FC07D8"/>
    <w:rsid w:val="00FC0D61"/>
    <w:rsid w:val="00FC66AA"/>
    <w:rsid w:val="00FC7E59"/>
    <w:rsid w:val="00FD0024"/>
    <w:rsid w:val="00FD02DD"/>
    <w:rsid w:val="00FD0EF6"/>
    <w:rsid w:val="00FD183A"/>
    <w:rsid w:val="00FD1D51"/>
    <w:rsid w:val="00FD26E5"/>
    <w:rsid w:val="00FD2E4A"/>
    <w:rsid w:val="00FD3233"/>
    <w:rsid w:val="00FD36A4"/>
    <w:rsid w:val="00FD4FD9"/>
    <w:rsid w:val="00FD6F46"/>
    <w:rsid w:val="00FE0B9D"/>
    <w:rsid w:val="00FE12B0"/>
    <w:rsid w:val="00FE17D3"/>
    <w:rsid w:val="00FE1FD2"/>
    <w:rsid w:val="00FE25B1"/>
    <w:rsid w:val="00FE268E"/>
    <w:rsid w:val="00FE268F"/>
    <w:rsid w:val="00FE2770"/>
    <w:rsid w:val="00FE3929"/>
    <w:rsid w:val="00FE3D10"/>
    <w:rsid w:val="00FE655A"/>
    <w:rsid w:val="00FE7A97"/>
    <w:rsid w:val="00FF08E8"/>
    <w:rsid w:val="00FF1628"/>
    <w:rsid w:val="00FF288E"/>
    <w:rsid w:val="00FF2969"/>
    <w:rsid w:val="00FF37DF"/>
    <w:rsid w:val="00FF3D0B"/>
    <w:rsid w:val="00FF588A"/>
    <w:rsid w:val="00FF59DA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DF1AB0"/>
  <w15:docId w15:val="{E8DACB62-3D2B-4F31-AB3F-B1D89C79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4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77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2D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ECE"/>
  </w:style>
  <w:style w:type="paragraph" w:styleId="Stopka">
    <w:name w:val="footer"/>
    <w:basedOn w:val="Normalny"/>
    <w:link w:val="Stopka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ECE"/>
  </w:style>
  <w:style w:type="paragraph" w:styleId="Tekstdymka">
    <w:name w:val="Balloon Text"/>
    <w:basedOn w:val="Normalny"/>
    <w:link w:val="TekstdymkaZnak"/>
    <w:uiPriority w:val="99"/>
    <w:semiHidden/>
    <w:unhideWhenUsed/>
    <w:rsid w:val="009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C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992D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ytuKP">
    <w:name w:val="Tytuł KP"/>
    <w:rsid w:val="001040EB"/>
    <w:pPr>
      <w:spacing w:before="960"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6"/>
      <w:szCs w:val="36"/>
    </w:rPr>
  </w:style>
  <w:style w:type="table" w:styleId="Tabela-Siatka">
    <w:name w:val="Table Grid"/>
    <w:basedOn w:val="Standardowy"/>
    <w:uiPriority w:val="59"/>
    <w:rsid w:val="001040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2">
    <w:name w:val="toc 2"/>
    <w:next w:val="Spistreci3"/>
    <w:uiPriority w:val="39"/>
    <w:rsid w:val="001040EB"/>
    <w:pPr>
      <w:tabs>
        <w:tab w:val="right" w:leader="dot" w:pos="9639"/>
      </w:tabs>
      <w:spacing w:after="0" w:line="240" w:lineRule="auto"/>
      <w:ind w:left="200"/>
    </w:pPr>
    <w:rPr>
      <w:rFonts w:ascii="Times New Roman" w:eastAsia="Times New Roman" w:hAnsi="Times New Roman" w:cs="Times New Roman"/>
      <w:noProof/>
      <w:szCs w:val="20"/>
    </w:rPr>
  </w:style>
  <w:style w:type="paragraph" w:styleId="Spistreci1">
    <w:name w:val="toc 1"/>
    <w:next w:val="Spistreci2"/>
    <w:uiPriority w:val="39"/>
    <w:rsid w:val="001040EB"/>
    <w:pPr>
      <w:tabs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caps/>
      <w:noProof/>
      <w:sz w:val="24"/>
      <w:szCs w:val="20"/>
    </w:rPr>
  </w:style>
  <w:style w:type="paragraph" w:styleId="Spistreci3">
    <w:name w:val="toc 3"/>
    <w:next w:val="Spistreci4"/>
    <w:uiPriority w:val="39"/>
    <w:rsid w:val="001040EB"/>
    <w:pPr>
      <w:tabs>
        <w:tab w:val="right" w:leader="dot" w:pos="9639"/>
      </w:tabs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rsid w:val="001040EB"/>
    <w:rPr>
      <w:dstrike w:val="0"/>
      <w:color w:val="000000"/>
      <w:u w:val="none"/>
      <w:vertAlign w:val="baseline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040EB"/>
    <w:pPr>
      <w:spacing w:after="100"/>
      <w:ind w:left="6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3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3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3DF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E17D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E77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uiPriority w:val="99"/>
    <w:rsid w:val="00E033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CE621B"/>
  </w:style>
  <w:style w:type="paragraph" w:customStyle="1" w:styleId="Style10">
    <w:name w:val="Style10"/>
    <w:basedOn w:val="Normalny"/>
    <w:uiPriority w:val="99"/>
    <w:rsid w:val="00407CC0"/>
    <w:pPr>
      <w:autoSpaceDE w:val="0"/>
      <w:autoSpaceDN w:val="0"/>
      <w:spacing w:after="0" w:line="254" w:lineRule="exact"/>
      <w:jc w:val="both"/>
    </w:pPr>
    <w:rPr>
      <w:rFonts w:ascii="Trebuchet MS" w:eastAsiaTheme="minorHAnsi" w:hAnsi="Trebuchet MS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407CC0"/>
    <w:pPr>
      <w:autoSpaceDE w:val="0"/>
      <w:autoSpaceDN w:val="0"/>
      <w:spacing w:after="0" w:line="290" w:lineRule="exact"/>
      <w:ind w:hanging="365"/>
    </w:pPr>
    <w:rPr>
      <w:rFonts w:ascii="Trebuchet MS" w:eastAsiaTheme="minorHAnsi" w:hAnsi="Trebuchet MS" w:cs="Times New Roman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407CC0"/>
    <w:rPr>
      <w:rFonts w:ascii="Times New Roman" w:hAnsi="Times New Roman" w:cs="Times New Roman" w:hint="default"/>
    </w:rPr>
  </w:style>
  <w:style w:type="character" w:customStyle="1" w:styleId="Nagwek1Znak">
    <w:name w:val="Nagłówek 1 Znak"/>
    <w:basedOn w:val="Domylnaczcionkaakapitu"/>
    <w:link w:val="Nagwek1"/>
    <w:uiPriority w:val="9"/>
    <w:rsid w:val="003C45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e13">
    <w:name w:val="Style13"/>
    <w:basedOn w:val="Normalny"/>
    <w:uiPriority w:val="99"/>
    <w:rsid w:val="00B1082C"/>
    <w:pPr>
      <w:autoSpaceDE w:val="0"/>
      <w:autoSpaceDN w:val="0"/>
      <w:spacing w:after="0" w:line="290" w:lineRule="exact"/>
      <w:ind w:hanging="350"/>
      <w:jc w:val="both"/>
    </w:pPr>
    <w:rPr>
      <w:rFonts w:ascii="Trebuchet MS" w:eastAsiaTheme="minorHAnsi" w:hAnsi="Trebuchet MS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A44EEF"/>
    <w:rPr>
      <w:rFonts w:ascii="Times New Roman" w:hAnsi="Times New Roman" w:cs="Times New Roman" w:hint="default"/>
      <w:i/>
      <w:iCs/>
    </w:rPr>
  </w:style>
  <w:style w:type="paragraph" w:customStyle="1" w:styleId="rozdzia">
    <w:name w:val="rozdział"/>
    <w:basedOn w:val="Nagwek1"/>
    <w:next w:val="Nagwek1"/>
    <w:link w:val="rozdziaZnak"/>
    <w:qFormat/>
    <w:rsid w:val="00AC6FE2"/>
    <w:pPr>
      <w:numPr>
        <w:numId w:val="7"/>
      </w:numPr>
      <w:ind w:left="284" w:hanging="142"/>
      <w:jc w:val="both"/>
    </w:pPr>
    <w:rPr>
      <w:rFonts w:ascii="Verdana" w:hAnsi="Verdana" w:cs="Times New Roman"/>
      <w:b/>
      <w:color w:val="auto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E7A97"/>
    <w:pPr>
      <w:spacing w:line="259" w:lineRule="auto"/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E7A97"/>
  </w:style>
  <w:style w:type="character" w:customStyle="1" w:styleId="rozdziaZnak">
    <w:name w:val="rozdział Znak"/>
    <w:basedOn w:val="AkapitzlistZnak"/>
    <w:link w:val="rozdzia"/>
    <w:rsid w:val="00AC6FE2"/>
    <w:rPr>
      <w:rFonts w:ascii="Verdana" w:eastAsiaTheme="majorEastAsia" w:hAnsi="Verdana" w:cs="Times New Roman"/>
      <w:b/>
      <w:sz w:val="20"/>
      <w:szCs w:val="32"/>
    </w:rPr>
  </w:style>
  <w:style w:type="paragraph" w:styleId="Tekstpodstawowy">
    <w:name w:val="Body Text"/>
    <w:basedOn w:val="Normalny"/>
    <w:link w:val="TekstpodstawowyZnak"/>
    <w:rsid w:val="00515BC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15B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7A2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5B17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2.bin"/><Relationship Id="rId5" Type="http://schemas.openxmlformats.org/officeDocument/2006/relationships/image" Target="media/image4.emf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46327-9DC9-4F57-82FB-BBE70C3E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30</Pages>
  <Words>11511</Words>
  <Characters>69072</Characters>
  <Application>Microsoft Office Word</Application>
  <DocSecurity>0</DocSecurity>
  <Lines>575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</dc:creator>
  <cp:lastModifiedBy>USER</cp:lastModifiedBy>
  <cp:revision>9</cp:revision>
  <cp:lastPrinted>2021-02-09T11:55:00Z</cp:lastPrinted>
  <dcterms:created xsi:type="dcterms:W3CDTF">2021-02-01T08:53:00Z</dcterms:created>
  <dcterms:modified xsi:type="dcterms:W3CDTF">2023-12-27T12:14:00Z</dcterms:modified>
</cp:coreProperties>
</file>